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6E592" w14:textId="77777777" w:rsidR="003F39EA" w:rsidRDefault="003F39EA" w:rsidP="00E26621">
      <w:pPr>
        <w:jc w:val="center"/>
        <w:rPr>
          <w:b/>
          <w:sz w:val="28"/>
          <w:szCs w:val="28"/>
          <w:u w:val="single"/>
        </w:rPr>
      </w:pPr>
    </w:p>
    <w:p w14:paraId="38AEF333" w14:textId="77777777" w:rsidR="00A374C7" w:rsidRDefault="003B02EE" w:rsidP="00E26621">
      <w:pPr>
        <w:jc w:val="center"/>
        <w:rPr>
          <w:b/>
          <w:sz w:val="28"/>
          <w:szCs w:val="28"/>
          <w:u w:val="single"/>
        </w:rPr>
      </w:pPr>
      <w:r w:rsidRPr="00E26621">
        <w:rPr>
          <w:b/>
          <w:sz w:val="28"/>
          <w:szCs w:val="28"/>
          <w:u w:val="single"/>
        </w:rPr>
        <w:t>Goldsmiths Gift Acceptance Policy and Code of Ethical Fundraising Practice</w:t>
      </w:r>
    </w:p>
    <w:p w14:paraId="23335F02" w14:textId="77777777" w:rsidR="00FF5110" w:rsidRDefault="00FF5110" w:rsidP="00FF5110">
      <w:pPr>
        <w:rPr>
          <w:b/>
          <w:u w:val="single"/>
        </w:rPr>
      </w:pPr>
    </w:p>
    <w:p w14:paraId="3BF7493C" w14:textId="58B7EE07" w:rsidR="00FF5110" w:rsidRDefault="00FF5110" w:rsidP="00FF5110">
      <w:pPr>
        <w:rPr>
          <w:b/>
          <w:u w:val="single"/>
        </w:rPr>
      </w:pPr>
      <w:r>
        <w:rPr>
          <w:b/>
          <w:u w:val="single"/>
        </w:rPr>
        <w:t>Introduction</w:t>
      </w:r>
    </w:p>
    <w:p w14:paraId="5BEF37B1" w14:textId="18C16747" w:rsidR="00FF5110" w:rsidRDefault="00696162" w:rsidP="00FF5110">
      <w:r w:rsidRPr="0021286D">
        <w:t xml:space="preserve">Goldsmiths </w:t>
      </w:r>
      <w:r w:rsidR="00634E13">
        <w:t>owes its origins to philanthropy.</w:t>
      </w:r>
      <w:r w:rsidR="00FF5110">
        <w:t xml:space="preserve"> It was founded in 1891 by the Goldsmiths’ Company (as the </w:t>
      </w:r>
      <w:r w:rsidR="00FF5110" w:rsidRPr="00117833">
        <w:t xml:space="preserve">Goldsmiths’ Company’s Technical and </w:t>
      </w:r>
      <w:proofErr w:type="spellStart"/>
      <w:r w:rsidR="00FF5110" w:rsidRPr="00117833">
        <w:t>Recreative</w:t>
      </w:r>
      <w:proofErr w:type="spellEnd"/>
      <w:r w:rsidR="00FF5110" w:rsidRPr="00117833">
        <w:t xml:space="preserve"> Institute</w:t>
      </w:r>
      <w:r w:rsidR="00FF5110">
        <w:t>) and in 1904 was gifted to the University of London.</w:t>
      </w:r>
    </w:p>
    <w:p w14:paraId="744975B7" w14:textId="033870B9" w:rsidR="00785B44" w:rsidRPr="0021286D" w:rsidRDefault="00882571" w:rsidP="00C05F22">
      <w:pPr>
        <w:jc w:val="both"/>
      </w:pPr>
      <w:r w:rsidRPr="0021286D">
        <w:t xml:space="preserve">Today, </w:t>
      </w:r>
      <w:r w:rsidR="00696162" w:rsidRPr="0021286D">
        <w:t xml:space="preserve">Goldsmiths accepts funding from a wide variety of public and private sector partners to support </w:t>
      </w:r>
      <w:r w:rsidR="00563060" w:rsidRPr="0021286D">
        <w:t xml:space="preserve">and enhance </w:t>
      </w:r>
      <w:r w:rsidR="00E27189" w:rsidRPr="0021286D">
        <w:t xml:space="preserve">the </w:t>
      </w:r>
      <w:r w:rsidR="00696162" w:rsidRPr="0021286D">
        <w:t xml:space="preserve">delivery of the University </w:t>
      </w:r>
      <w:r w:rsidR="0038071D" w:rsidRPr="0021286D">
        <w:t>Mission.</w:t>
      </w:r>
      <w:r w:rsidR="00696162" w:rsidRPr="0021286D">
        <w:t xml:space="preserve"> </w:t>
      </w:r>
      <w:r w:rsidR="004A5638" w:rsidRPr="0021286D">
        <w:t>The Development and Alumni Office (D</w:t>
      </w:r>
      <w:r w:rsidR="00B473AC">
        <w:t>AO) along with key senior staff</w:t>
      </w:r>
      <w:r w:rsidR="004A5638" w:rsidRPr="0021286D">
        <w:t xml:space="preserve"> led by the Warden, actively pursue the solicitation and acceptance of philanthropic gifts</w:t>
      </w:r>
      <w:r w:rsidR="00E27189" w:rsidRPr="0021286D">
        <w:t>, for the development and benefit of the College</w:t>
      </w:r>
      <w:r w:rsidR="004A5638" w:rsidRPr="0021286D">
        <w:t>.</w:t>
      </w:r>
    </w:p>
    <w:p w14:paraId="4135D70E" w14:textId="77777777" w:rsidR="00563060" w:rsidRPr="0021286D" w:rsidRDefault="00563060" w:rsidP="007C28AD">
      <w:pPr>
        <w:jc w:val="both"/>
      </w:pPr>
      <w:r w:rsidRPr="0021286D">
        <w:t>A philanthropic gift is a voluntary payment (including art, artefacts, other goods o</w:t>
      </w:r>
      <w:r w:rsidR="0038071D" w:rsidRPr="0021286D">
        <w:t>r services of quantifiable value) made by an individual, company, trust, foundation or government source to enhance or otherwise contribute to the educational mission, values and purposes of Goldsmiths. Other grants and contractual arrangements which are not philanthropic gifts</w:t>
      </w:r>
      <w:r w:rsidR="0038071D" w:rsidRPr="0021286D">
        <w:rPr>
          <w:rStyle w:val="FootnoteReference"/>
        </w:rPr>
        <w:footnoteReference w:id="1"/>
      </w:r>
      <w:r w:rsidR="0038071D" w:rsidRPr="0021286D">
        <w:t xml:space="preserve"> are subject to different procedures, and must be defined and outlined by the relevant department at Goldsmiths. </w:t>
      </w:r>
    </w:p>
    <w:p w14:paraId="49880B61" w14:textId="77777777" w:rsidR="00D5461E" w:rsidRPr="0021286D" w:rsidRDefault="00AE073E" w:rsidP="007C28AD">
      <w:pPr>
        <w:jc w:val="both"/>
      </w:pPr>
      <w:r w:rsidRPr="0021286D">
        <w:t xml:space="preserve">As a Higher Education Institution, </w:t>
      </w:r>
      <w:r w:rsidR="004C5316" w:rsidRPr="0021286D">
        <w:t>the College</w:t>
      </w:r>
      <w:r w:rsidR="00882571" w:rsidRPr="0021286D">
        <w:t xml:space="preserve"> must observe the requirements of charity law in relation to the receipt and expenditure of funds. </w:t>
      </w:r>
      <w:r w:rsidR="00D5461E" w:rsidRPr="0021286D">
        <w:t xml:space="preserve">Goldsmiths must ensure it does not bring itself into disrepute by accepting philanthropic donations from questionable or inappropriate sources and must comply </w:t>
      </w:r>
      <w:bookmarkStart w:id="0" w:name="_GoBack"/>
      <w:bookmarkEnd w:id="0"/>
      <w:r w:rsidR="00D5461E" w:rsidRPr="0021286D">
        <w:t xml:space="preserve">with Higher Education Funding Council for England (HEFCE) procedures concerning philanthropic donations. </w:t>
      </w:r>
    </w:p>
    <w:p w14:paraId="0329532C" w14:textId="77777777" w:rsidR="004A5638" w:rsidRPr="0021286D" w:rsidRDefault="00882571" w:rsidP="007C28AD">
      <w:pPr>
        <w:jc w:val="both"/>
      </w:pPr>
      <w:r w:rsidRPr="0021286D">
        <w:t xml:space="preserve">The purpose of this document is to help Goldsmiths staff make clear and consistent decisions regarding which prospective donors should </w:t>
      </w:r>
      <w:r w:rsidR="0038621A" w:rsidRPr="0021286D">
        <w:t xml:space="preserve">be </w:t>
      </w:r>
      <w:r w:rsidRPr="0021286D">
        <w:t>engage</w:t>
      </w:r>
      <w:r w:rsidR="0038621A" w:rsidRPr="0021286D">
        <w:t>d</w:t>
      </w:r>
      <w:r w:rsidRPr="0021286D">
        <w:t xml:space="preserve"> with</w:t>
      </w:r>
      <w:r w:rsidR="004A5638" w:rsidRPr="0021286D">
        <w:t xml:space="preserve">, as well as the </w:t>
      </w:r>
      <w:r w:rsidRPr="0021286D">
        <w:t xml:space="preserve">acceptance or refusal of </w:t>
      </w:r>
      <w:r w:rsidR="004A5638" w:rsidRPr="0021286D">
        <w:t xml:space="preserve">all </w:t>
      </w:r>
      <w:r w:rsidRPr="0021286D">
        <w:t>donations</w:t>
      </w:r>
      <w:r w:rsidR="004A5638" w:rsidRPr="0021286D">
        <w:t xml:space="preserve"> offered to, and received by</w:t>
      </w:r>
      <w:r w:rsidR="00563060" w:rsidRPr="0021286D">
        <w:t>,</w:t>
      </w:r>
      <w:r w:rsidR="004A5638" w:rsidRPr="0021286D">
        <w:t xml:space="preserve"> Goldsmiths for any of its departments, centres and programmes.</w:t>
      </w:r>
      <w:r w:rsidRPr="0021286D">
        <w:t xml:space="preserve"> </w:t>
      </w:r>
    </w:p>
    <w:p w14:paraId="636864AC" w14:textId="795F479D" w:rsidR="00204F77" w:rsidRPr="0021286D" w:rsidRDefault="0064119F" w:rsidP="007C28AD">
      <w:pPr>
        <w:jc w:val="both"/>
      </w:pPr>
      <w:r>
        <w:t>The set</w:t>
      </w:r>
      <w:r w:rsidR="00204F77" w:rsidRPr="0021286D">
        <w:t xml:space="preserve"> of core principles </w:t>
      </w:r>
      <w:r>
        <w:t xml:space="preserve">below </w:t>
      </w:r>
      <w:r w:rsidR="00204F77" w:rsidRPr="0021286D">
        <w:t xml:space="preserve">have been </w:t>
      </w:r>
      <w:r>
        <w:t>drafted</w:t>
      </w:r>
      <w:r w:rsidR="00204F77" w:rsidRPr="0021286D">
        <w:t xml:space="preserve"> for Goldsmiths staff to make considered and measured decisions when all types of gifts</w:t>
      </w:r>
      <w:r w:rsidR="004C5316" w:rsidRPr="0021286D">
        <w:t>,</w:t>
      </w:r>
      <w:r w:rsidR="00204F77" w:rsidRPr="0021286D">
        <w:t xml:space="preserve"> donations</w:t>
      </w:r>
      <w:r w:rsidR="004C5316" w:rsidRPr="0021286D">
        <w:t xml:space="preserve"> or funding</w:t>
      </w:r>
      <w:r w:rsidR="00204F77" w:rsidRPr="0021286D">
        <w:t xml:space="preserve"> are pledged.</w:t>
      </w:r>
    </w:p>
    <w:p w14:paraId="36EB0257" w14:textId="77777777" w:rsidR="00C60538" w:rsidRPr="0021286D" w:rsidRDefault="00C60538" w:rsidP="007C28AD">
      <w:pPr>
        <w:jc w:val="both"/>
        <w:rPr>
          <w:b/>
        </w:rPr>
      </w:pPr>
    </w:p>
    <w:p w14:paraId="70C584A4" w14:textId="77777777" w:rsidR="003B02EE" w:rsidRPr="0021286D" w:rsidRDefault="00204F77" w:rsidP="007C28AD">
      <w:pPr>
        <w:jc w:val="both"/>
      </w:pPr>
      <w:r w:rsidRPr="00E26621">
        <w:rPr>
          <w:b/>
          <w:u w:val="single"/>
        </w:rPr>
        <w:t>The principles are</w:t>
      </w:r>
      <w:r w:rsidRPr="0021286D">
        <w:t>:</w:t>
      </w:r>
    </w:p>
    <w:p w14:paraId="647E7AE4" w14:textId="15D78599" w:rsidR="00CE647C" w:rsidRPr="0021286D" w:rsidRDefault="00CE647C" w:rsidP="00CE647C">
      <w:pPr>
        <w:numPr>
          <w:ilvl w:val="0"/>
          <w:numId w:val="1"/>
        </w:numPr>
        <w:shd w:val="clear" w:color="auto" w:fill="FFFFFF"/>
        <w:spacing w:after="120" w:line="336" w:lineRule="atLeast"/>
        <w:jc w:val="both"/>
        <w:textAlignment w:val="baseline"/>
        <w:rPr>
          <w:rFonts w:eastAsia="Times New Roman" w:cs="Helvetica"/>
          <w:color w:val="000000"/>
          <w:lang w:eastAsia="en-GB"/>
        </w:rPr>
      </w:pPr>
      <w:r w:rsidRPr="0021286D">
        <w:rPr>
          <w:rFonts w:eastAsia="Times New Roman" w:cs="Helvetica"/>
          <w:color w:val="000000"/>
          <w:lang w:eastAsia="en-GB"/>
        </w:rPr>
        <w:t xml:space="preserve">Goldsmiths should seek philanthropic support which is aligned with the values, strategic goals and financial needs of the College, as a legitimate, sustained and vital component of income. Goldsmiths should not accept philanthropic gifts if the donor values are not clearly </w:t>
      </w:r>
      <w:r w:rsidRPr="0021286D">
        <w:rPr>
          <w:rFonts w:eastAsia="Times New Roman" w:cs="Helvetica"/>
          <w:color w:val="000000"/>
          <w:lang w:eastAsia="en-GB"/>
        </w:rPr>
        <w:lastRenderedPageBreak/>
        <w:t xml:space="preserve">understood and accepted by all parties, or that cost more </w:t>
      </w:r>
      <w:r w:rsidR="00FD4CA9">
        <w:rPr>
          <w:rFonts w:eastAsia="Times New Roman" w:cs="Helvetica"/>
          <w:color w:val="000000"/>
          <w:lang w:eastAsia="en-GB"/>
        </w:rPr>
        <w:t xml:space="preserve">in reputational terms </w:t>
      </w:r>
      <w:r w:rsidRPr="0021286D">
        <w:rPr>
          <w:rFonts w:eastAsia="Times New Roman" w:cs="Helvetica"/>
          <w:color w:val="000000"/>
          <w:lang w:eastAsia="en-GB"/>
        </w:rPr>
        <w:t>than the benefit derived from the gift.</w:t>
      </w:r>
    </w:p>
    <w:p w14:paraId="633D6BA5" w14:textId="77777777" w:rsidR="0017217C" w:rsidRPr="00C05F22" w:rsidRDefault="0017217C" w:rsidP="0017217C">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21286D">
        <w:rPr>
          <w:rFonts w:eastAsia="Times New Roman" w:cs="Helvetica"/>
          <w:color w:val="000000"/>
          <w:lang w:eastAsia="en-GB"/>
        </w:rPr>
        <w:t xml:space="preserve">Goldsmiths is a charitable body and must observe the requirements of charity law and other relevant legislation in relation to the receipt and expenditure of funds. Goldsmiths will not engage with potential donors nor accept gifts that require action that is illegal nor derive from </w:t>
      </w:r>
      <w:r w:rsidRPr="00C05F22">
        <w:rPr>
          <w:rFonts w:eastAsia="Times New Roman" w:cs="Helvetica"/>
          <w:color w:val="000000" w:themeColor="text1"/>
          <w:lang w:eastAsia="en-GB"/>
        </w:rPr>
        <w:t xml:space="preserve">activity that was or is illegal. </w:t>
      </w:r>
    </w:p>
    <w:p w14:paraId="2AB0E03F" w14:textId="4EAC807D" w:rsidR="00EE2617" w:rsidRPr="00C05F22" w:rsidRDefault="004463BC" w:rsidP="00991BAD">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All</w:t>
      </w:r>
      <w:r w:rsidR="00E916C0" w:rsidRPr="00C05F22">
        <w:rPr>
          <w:rFonts w:eastAsia="Times New Roman" w:cs="Helvetica"/>
          <w:color w:val="000000" w:themeColor="text1"/>
          <w:lang w:eastAsia="en-GB"/>
        </w:rPr>
        <w:t xml:space="preserve"> agreements with donors</w:t>
      </w:r>
      <w:r w:rsidRPr="00C05F22">
        <w:rPr>
          <w:rFonts w:eastAsia="Times New Roman" w:cs="Helvetica"/>
          <w:color w:val="000000" w:themeColor="text1"/>
          <w:lang w:eastAsia="en-GB"/>
        </w:rPr>
        <w:t>, including scholarship agreements</w:t>
      </w:r>
      <w:r w:rsidR="00EE2617" w:rsidRPr="00C05F22">
        <w:rPr>
          <w:rFonts w:eastAsia="Times New Roman" w:cs="Helvetica"/>
          <w:color w:val="000000" w:themeColor="text1"/>
          <w:lang w:eastAsia="en-GB"/>
        </w:rPr>
        <w:t>, must</w:t>
      </w:r>
      <w:r w:rsidR="00E916C0" w:rsidRPr="00C05F22">
        <w:rPr>
          <w:rFonts w:eastAsia="Times New Roman" w:cs="Helvetica"/>
          <w:color w:val="000000" w:themeColor="text1"/>
          <w:lang w:eastAsia="en-GB"/>
        </w:rPr>
        <w:t xml:space="preserve"> comply with </w:t>
      </w:r>
      <w:r w:rsidR="00F05A2C" w:rsidRPr="00C05F22">
        <w:rPr>
          <w:rFonts w:eastAsia="Times New Roman" w:cs="Helvetica"/>
          <w:color w:val="000000" w:themeColor="text1"/>
          <w:lang w:eastAsia="en-GB"/>
        </w:rPr>
        <w:t xml:space="preserve">the </w:t>
      </w:r>
      <w:r w:rsidR="00E916C0" w:rsidRPr="00C05F22">
        <w:rPr>
          <w:rFonts w:eastAsia="Times New Roman" w:cs="Helvetica"/>
          <w:color w:val="000000" w:themeColor="text1"/>
          <w:lang w:eastAsia="en-GB"/>
        </w:rPr>
        <w:t>UK Equalities Act</w:t>
      </w:r>
      <w:r w:rsidR="00EE2617" w:rsidRPr="00C05F22">
        <w:rPr>
          <w:rFonts w:eastAsia="Times New Roman" w:cs="Helvetica"/>
          <w:color w:val="000000" w:themeColor="text1"/>
          <w:lang w:eastAsia="en-GB"/>
        </w:rPr>
        <w:t xml:space="preserve"> 2010</w:t>
      </w:r>
      <w:r w:rsidR="00E916C0" w:rsidRPr="00C05F22">
        <w:rPr>
          <w:rFonts w:eastAsia="Times New Roman" w:cs="Helvetica"/>
          <w:color w:val="000000" w:themeColor="text1"/>
          <w:lang w:eastAsia="en-GB"/>
        </w:rPr>
        <w:t xml:space="preserve"> and Data Protection</w:t>
      </w:r>
      <w:r w:rsidR="00F05A2C" w:rsidRPr="00C05F22">
        <w:rPr>
          <w:rFonts w:eastAsia="Times New Roman" w:cs="Helvetica"/>
          <w:color w:val="000000" w:themeColor="text1"/>
          <w:lang w:eastAsia="en-GB"/>
        </w:rPr>
        <w:t xml:space="preserve"> legislation</w:t>
      </w:r>
      <w:r w:rsidRPr="00C05F22">
        <w:rPr>
          <w:rFonts w:eastAsia="Times New Roman" w:cs="Helvetica"/>
          <w:color w:val="000000" w:themeColor="text1"/>
          <w:lang w:eastAsia="en-GB"/>
        </w:rPr>
        <w:t xml:space="preserve"> in order to protect the rights of individuals and advance equality of opportunity for all. </w:t>
      </w:r>
    </w:p>
    <w:p w14:paraId="46578B95" w14:textId="0D26706C" w:rsidR="0017217C" w:rsidRPr="00C05F22" w:rsidRDefault="0017217C" w:rsidP="0017217C">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Goldsmiths will not accept a gift where there is an expectation of personal advancement or influence. In particular, Goldsmiths will not entertain any pressure to link a gift with any student or staff application to the University, degree results, or any act that constrains academic freedom. No member of Goldsmiths will intentionally disclose or discuss sources or amounts of donations where they think that information might influence the fairness and objectivity of other Goldsmith</w:t>
      </w:r>
      <w:r w:rsidR="0064119F" w:rsidRPr="00C05F22">
        <w:rPr>
          <w:rFonts w:eastAsia="Times New Roman" w:cs="Helvetica"/>
          <w:color w:val="000000" w:themeColor="text1"/>
          <w:lang w:eastAsia="en-GB"/>
        </w:rPr>
        <w:t>s</w:t>
      </w:r>
      <w:r w:rsidRPr="00C05F22">
        <w:rPr>
          <w:rFonts w:eastAsia="Times New Roman" w:cs="Helvetica"/>
          <w:color w:val="000000" w:themeColor="text1"/>
          <w:lang w:eastAsia="en-GB"/>
        </w:rPr>
        <w:t xml:space="preserve"> decision-making processes.</w:t>
      </w:r>
    </w:p>
    <w:p w14:paraId="76698D3B" w14:textId="5FF00CE7" w:rsidR="00F13D14" w:rsidRPr="00C05F22" w:rsidRDefault="00F13D14" w:rsidP="00967E31">
      <w:pPr>
        <w:pStyle w:val="ListParagraph"/>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The selection process for scholarships may consider the views of the donor, provided they do not have the casting vote. All members of any scholarship selection panel must declare whether they are known to any applicants in advance, in which case they will be omitted from the panel.</w:t>
      </w:r>
      <w:r w:rsidR="00967E31" w:rsidRPr="00C05F22">
        <w:rPr>
          <w:rFonts w:eastAsia="Times New Roman" w:cs="Helvetica"/>
          <w:color w:val="000000" w:themeColor="text1"/>
          <w:lang w:eastAsia="en-GB"/>
        </w:rPr>
        <w:t xml:space="preserve"> All applicants must have been accepted on to the relevant course of study prior to consideration for a scholarship.</w:t>
      </w:r>
    </w:p>
    <w:p w14:paraId="2792A986" w14:textId="77777777" w:rsidR="0017217C" w:rsidRPr="00C05F22" w:rsidRDefault="0017217C" w:rsidP="0017217C">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Goldsmiths will not usually accept anonymous donations, but will respect a donor’s wish for privacy should they wish their details not to be publicised.</w:t>
      </w:r>
    </w:p>
    <w:p w14:paraId="407E3DB7" w14:textId="0118E620" w:rsidR="00A67840" w:rsidRPr="00C05F22" w:rsidRDefault="00A67840" w:rsidP="007C28AD">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All gifts of </w:t>
      </w:r>
      <w:r w:rsidRPr="00C05F22">
        <w:rPr>
          <w:rFonts w:eastAsia="Times New Roman" w:cs="Helvetica"/>
          <w:b/>
          <w:color w:val="000000" w:themeColor="text1"/>
          <w:lang w:eastAsia="en-GB"/>
        </w:rPr>
        <w:t>£1,000 or more</w:t>
      </w:r>
      <w:r w:rsidRPr="00C05F22">
        <w:rPr>
          <w:rFonts w:eastAsia="Times New Roman" w:cs="Helvetica"/>
          <w:color w:val="000000" w:themeColor="text1"/>
          <w:lang w:eastAsia="en-GB"/>
        </w:rPr>
        <w:t xml:space="preserve"> must be documented in writing. This may be in the form of a thank you letter to the donor and must be recorded on </w:t>
      </w:r>
      <w:r w:rsidR="00BD7D6B" w:rsidRPr="00C05F22">
        <w:rPr>
          <w:rFonts w:eastAsia="Times New Roman" w:cs="Helvetica"/>
          <w:color w:val="000000" w:themeColor="text1"/>
          <w:lang w:eastAsia="en-GB"/>
        </w:rPr>
        <w:t xml:space="preserve">the </w:t>
      </w:r>
      <w:r w:rsidRPr="00C05F22">
        <w:rPr>
          <w:rFonts w:eastAsia="Times New Roman" w:cs="Helvetica"/>
          <w:color w:val="000000" w:themeColor="text1"/>
          <w:lang w:eastAsia="en-GB"/>
        </w:rPr>
        <w:t xml:space="preserve">Raiser’s Edge </w:t>
      </w:r>
      <w:r w:rsidR="00BD7D6B" w:rsidRPr="00C05F22">
        <w:rPr>
          <w:rFonts w:eastAsia="Times New Roman" w:cs="Helvetica"/>
          <w:color w:val="000000" w:themeColor="text1"/>
          <w:lang w:eastAsia="en-GB"/>
        </w:rPr>
        <w:t xml:space="preserve">database </w:t>
      </w:r>
      <w:r w:rsidR="000175A7" w:rsidRPr="00C05F22">
        <w:rPr>
          <w:rFonts w:eastAsia="Times New Roman" w:cs="Helvetica"/>
          <w:color w:val="000000" w:themeColor="text1"/>
          <w:lang w:eastAsia="en-GB"/>
        </w:rPr>
        <w:t>by the D</w:t>
      </w:r>
      <w:r w:rsidR="00B473AC" w:rsidRPr="00C05F22">
        <w:rPr>
          <w:rFonts w:eastAsia="Times New Roman" w:cs="Helvetica"/>
          <w:color w:val="000000" w:themeColor="text1"/>
          <w:lang w:eastAsia="en-GB"/>
        </w:rPr>
        <w:t xml:space="preserve">evelopment </w:t>
      </w:r>
      <w:r w:rsidR="007D1FAB" w:rsidRPr="00C05F22">
        <w:rPr>
          <w:rFonts w:eastAsia="Times New Roman" w:cs="Helvetica"/>
          <w:color w:val="000000" w:themeColor="text1"/>
          <w:lang w:eastAsia="en-GB"/>
        </w:rPr>
        <w:t xml:space="preserve">and Alumni </w:t>
      </w:r>
      <w:r w:rsidR="00B473AC" w:rsidRPr="00C05F22">
        <w:rPr>
          <w:rFonts w:eastAsia="Times New Roman" w:cs="Helvetica"/>
          <w:color w:val="000000" w:themeColor="text1"/>
          <w:lang w:eastAsia="en-GB"/>
        </w:rPr>
        <w:t>Office.</w:t>
      </w:r>
    </w:p>
    <w:p w14:paraId="46126C9F" w14:textId="77777777" w:rsidR="00C63420" w:rsidRPr="00C05F22" w:rsidRDefault="00C63420" w:rsidP="007C28AD">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Where gifts </w:t>
      </w:r>
      <w:r w:rsidR="00E153D6" w:rsidRPr="00C05F22">
        <w:rPr>
          <w:rFonts w:eastAsia="Times New Roman" w:cs="Helvetica"/>
          <w:color w:val="000000" w:themeColor="text1"/>
          <w:lang w:eastAsia="en-GB"/>
        </w:rPr>
        <w:t xml:space="preserve">of </w:t>
      </w:r>
      <w:r w:rsidR="00E153D6" w:rsidRPr="00C05F22">
        <w:rPr>
          <w:rFonts w:eastAsia="Times New Roman" w:cs="Helvetica"/>
          <w:b/>
          <w:color w:val="000000" w:themeColor="text1"/>
          <w:lang w:eastAsia="en-GB"/>
        </w:rPr>
        <w:t>£10,000 or more</w:t>
      </w:r>
      <w:r w:rsidR="00E153D6" w:rsidRPr="00C05F22">
        <w:rPr>
          <w:rFonts w:eastAsia="Times New Roman" w:cs="Helvetica"/>
          <w:color w:val="000000" w:themeColor="text1"/>
          <w:lang w:eastAsia="en-GB"/>
        </w:rPr>
        <w:t xml:space="preserve"> </w:t>
      </w:r>
      <w:r w:rsidRPr="00C05F22">
        <w:rPr>
          <w:rFonts w:eastAsia="Times New Roman" w:cs="Helvetica"/>
          <w:color w:val="000000" w:themeColor="text1"/>
          <w:lang w:eastAsia="en-GB"/>
        </w:rPr>
        <w:t xml:space="preserve">are received from a charity which sends </w:t>
      </w:r>
      <w:r w:rsidR="00A67840" w:rsidRPr="00C05F22">
        <w:rPr>
          <w:rFonts w:eastAsia="Times New Roman" w:cs="Helvetica"/>
          <w:color w:val="000000" w:themeColor="text1"/>
          <w:lang w:eastAsia="en-GB"/>
        </w:rPr>
        <w:t xml:space="preserve">audited accounts and has full and current approved status with a recognised </w:t>
      </w:r>
      <w:r w:rsidR="00AC24B3" w:rsidRPr="00C05F22">
        <w:rPr>
          <w:rFonts w:eastAsia="Times New Roman" w:cs="Helvetica"/>
          <w:color w:val="000000" w:themeColor="text1"/>
          <w:lang w:eastAsia="en-GB"/>
        </w:rPr>
        <w:t>nationa</w:t>
      </w:r>
      <w:r w:rsidRPr="00C05F22">
        <w:rPr>
          <w:rFonts w:eastAsia="Times New Roman" w:cs="Helvetica"/>
          <w:color w:val="000000" w:themeColor="text1"/>
          <w:lang w:eastAsia="en-GB"/>
        </w:rPr>
        <w:t>l regulatory body for charities</w:t>
      </w:r>
      <w:r w:rsidR="00E153D6" w:rsidRPr="00C05F22">
        <w:rPr>
          <w:rFonts w:eastAsia="Times New Roman" w:cs="Helvetica"/>
          <w:color w:val="000000" w:themeColor="text1"/>
          <w:lang w:eastAsia="en-GB"/>
        </w:rPr>
        <w:t>,</w:t>
      </w:r>
      <w:r w:rsidR="00AC24B3" w:rsidRPr="00C05F22">
        <w:rPr>
          <w:rFonts w:eastAsia="Times New Roman" w:cs="Helvetica"/>
          <w:color w:val="000000" w:themeColor="text1"/>
          <w:lang w:eastAsia="en-GB"/>
        </w:rPr>
        <w:t xml:space="preserve"> Goldsmiths will not typically undertake</w:t>
      </w:r>
      <w:r w:rsidRPr="00C05F22">
        <w:rPr>
          <w:rFonts w:eastAsia="Times New Roman" w:cs="Helvetica"/>
          <w:color w:val="000000" w:themeColor="text1"/>
          <w:lang w:eastAsia="en-GB"/>
        </w:rPr>
        <w:t xml:space="preserve"> further due diligence on the source of funding of such charities unless there is reason to believe that </w:t>
      </w:r>
      <w:r w:rsidRPr="00C05F22">
        <w:rPr>
          <w:rFonts w:eastAsia="Times New Roman" w:cs="Helvetica"/>
          <w:b/>
          <w:color w:val="000000" w:themeColor="text1"/>
          <w:lang w:eastAsia="en-GB"/>
        </w:rPr>
        <w:t>reputational risk</w:t>
      </w:r>
      <w:r w:rsidR="00291CBA" w:rsidRPr="00C05F22">
        <w:rPr>
          <w:rFonts w:eastAsia="Times New Roman" w:cs="Helvetica"/>
          <w:b/>
          <w:color w:val="000000" w:themeColor="text1"/>
          <w:lang w:eastAsia="en-GB"/>
        </w:rPr>
        <w:t xml:space="preserve"> </w:t>
      </w:r>
      <w:r w:rsidR="00291CBA" w:rsidRPr="00C05F22">
        <w:rPr>
          <w:rFonts w:eastAsia="Times New Roman" w:cs="Helvetica"/>
          <w:color w:val="000000" w:themeColor="text1"/>
          <w:lang w:eastAsia="en-GB"/>
        </w:rPr>
        <w:t>or</w:t>
      </w:r>
      <w:r w:rsidR="00291CBA" w:rsidRPr="00C05F22">
        <w:rPr>
          <w:rFonts w:eastAsia="Times New Roman" w:cs="Helvetica"/>
          <w:b/>
          <w:color w:val="000000" w:themeColor="text1"/>
          <w:lang w:eastAsia="en-GB"/>
        </w:rPr>
        <w:t xml:space="preserve"> ethical issues</w:t>
      </w:r>
      <w:r w:rsidRPr="00C05F22">
        <w:rPr>
          <w:rFonts w:eastAsia="Times New Roman" w:cs="Helvetica"/>
          <w:b/>
          <w:color w:val="000000" w:themeColor="text1"/>
          <w:lang w:eastAsia="en-GB"/>
        </w:rPr>
        <w:t xml:space="preserve"> </w:t>
      </w:r>
      <w:r w:rsidRPr="00C05F22">
        <w:rPr>
          <w:rFonts w:eastAsia="Times New Roman" w:cs="Helvetica"/>
          <w:color w:val="000000" w:themeColor="text1"/>
          <w:lang w:eastAsia="en-GB"/>
        </w:rPr>
        <w:t>may be involved.</w:t>
      </w:r>
    </w:p>
    <w:p w14:paraId="4BDDF31E" w14:textId="29A38F62" w:rsidR="00CE647C" w:rsidRPr="00C05F22" w:rsidRDefault="00AC24B3" w:rsidP="007C28AD">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 </w:t>
      </w:r>
      <w:r w:rsidR="00E153D6" w:rsidRPr="00C05F22">
        <w:rPr>
          <w:rFonts w:eastAsia="Times New Roman" w:cs="Helvetica"/>
          <w:color w:val="000000" w:themeColor="text1"/>
          <w:lang w:eastAsia="en-GB"/>
        </w:rPr>
        <w:t>If a gift of</w:t>
      </w:r>
      <w:r w:rsidR="00C63420" w:rsidRPr="00C05F22">
        <w:rPr>
          <w:rFonts w:eastAsia="Times New Roman" w:cs="Helvetica"/>
          <w:color w:val="000000" w:themeColor="text1"/>
          <w:lang w:eastAsia="en-GB"/>
        </w:rPr>
        <w:t xml:space="preserve"> </w:t>
      </w:r>
      <w:r w:rsidR="00C63420" w:rsidRPr="00C05F22">
        <w:rPr>
          <w:rFonts w:eastAsia="Times New Roman" w:cs="Helvetica"/>
          <w:b/>
          <w:color w:val="000000" w:themeColor="text1"/>
          <w:lang w:eastAsia="en-GB"/>
        </w:rPr>
        <w:t>£10,000 or more</w:t>
      </w:r>
      <w:r w:rsidR="00E153D6" w:rsidRPr="00C05F22">
        <w:rPr>
          <w:rFonts w:eastAsia="Times New Roman" w:cs="Helvetica"/>
          <w:color w:val="000000" w:themeColor="text1"/>
          <w:lang w:eastAsia="en-GB"/>
        </w:rPr>
        <w:t xml:space="preserve"> is pledged </w:t>
      </w:r>
      <w:r w:rsidR="00CE647C" w:rsidRPr="00C05F22">
        <w:rPr>
          <w:rFonts w:eastAsia="Times New Roman" w:cs="Helvetica"/>
          <w:color w:val="000000" w:themeColor="text1"/>
          <w:lang w:eastAsia="en-GB"/>
        </w:rPr>
        <w:t xml:space="preserve">and the donor is not a registered charity, </w:t>
      </w:r>
      <w:r w:rsidR="0064119F" w:rsidRPr="00C05F22">
        <w:rPr>
          <w:rFonts w:eastAsia="Times New Roman" w:cs="Helvetica"/>
          <w:color w:val="000000" w:themeColor="text1"/>
          <w:lang w:eastAsia="en-GB"/>
        </w:rPr>
        <w:t xml:space="preserve">due diligence </w:t>
      </w:r>
      <w:r w:rsidR="007D1FAB" w:rsidRPr="00C05F22">
        <w:rPr>
          <w:rFonts w:eastAsia="Times New Roman" w:cs="Helvetica"/>
          <w:color w:val="000000" w:themeColor="text1"/>
          <w:lang w:eastAsia="en-GB"/>
        </w:rPr>
        <w:t xml:space="preserve">must be </w:t>
      </w:r>
      <w:r w:rsidR="0064119F" w:rsidRPr="00C05F22">
        <w:rPr>
          <w:rFonts w:eastAsia="Times New Roman" w:cs="Helvetica"/>
          <w:color w:val="000000" w:themeColor="text1"/>
          <w:lang w:eastAsia="en-GB"/>
        </w:rPr>
        <w:t>undertaken following the Due Diligence Checklist outlined below. Once due diligence has taken place, the</w:t>
      </w:r>
      <w:r w:rsidR="007D1FAB" w:rsidRPr="00C05F22">
        <w:rPr>
          <w:rFonts w:eastAsia="Times New Roman" w:cs="Helvetica"/>
          <w:color w:val="000000" w:themeColor="text1"/>
          <w:lang w:eastAsia="en-GB"/>
        </w:rPr>
        <w:t xml:space="preserve"> Director of Development and Alumni </w:t>
      </w:r>
      <w:r w:rsidR="0064119F" w:rsidRPr="00C05F22">
        <w:rPr>
          <w:rFonts w:eastAsia="Times New Roman" w:cs="Helvetica"/>
          <w:color w:val="000000" w:themeColor="text1"/>
          <w:lang w:eastAsia="en-GB"/>
        </w:rPr>
        <w:t>must decide whether the gift may be accepted or whether it needs to be referred to the Ethical Committee for Acceptance of Gifts.</w:t>
      </w:r>
      <w:r w:rsidR="00CE647C" w:rsidRPr="00C05F22">
        <w:rPr>
          <w:rFonts w:eastAsia="Times New Roman" w:cs="Helvetica"/>
          <w:color w:val="000000" w:themeColor="text1"/>
          <w:lang w:eastAsia="en-GB"/>
        </w:rPr>
        <w:t xml:space="preserve"> </w:t>
      </w:r>
    </w:p>
    <w:p w14:paraId="1CC49A32" w14:textId="29F7B4D1" w:rsidR="00A67840" w:rsidRPr="00C05F22" w:rsidRDefault="00CE647C" w:rsidP="007C28AD">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For gifts </w:t>
      </w:r>
      <w:r w:rsidRPr="00C05F22">
        <w:rPr>
          <w:rFonts w:eastAsia="Times New Roman" w:cs="Helvetica"/>
          <w:b/>
          <w:color w:val="000000" w:themeColor="text1"/>
          <w:lang w:eastAsia="en-GB"/>
        </w:rPr>
        <w:t>exceeding £</w:t>
      </w:r>
      <w:r w:rsidR="007D1FAB" w:rsidRPr="00C05F22">
        <w:rPr>
          <w:rFonts w:eastAsia="Times New Roman" w:cs="Helvetica"/>
          <w:b/>
          <w:color w:val="000000" w:themeColor="text1"/>
          <w:lang w:eastAsia="en-GB"/>
        </w:rPr>
        <w:t>100,000</w:t>
      </w:r>
      <w:r w:rsidRPr="00C05F22">
        <w:rPr>
          <w:rFonts w:eastAsia="Times New Roman" w:cs="Helvetica"/>
          <w:color w:val="000000" w:themeColor="text1"/>
          <w:lang w:eastAsia="en-GB"/>
        </w:rPr>
        <w:t xml:space="preserve"> due diligence must be undertaken, and the donation must be approved by the Ethical Committee for Acceptance of Gifts</w:t>
      </w:r>
      <w:r w:rsidR="00B473AC" w:rsidRPr="00C05F22">
        <w:rPr>
          <w:rFonts w:eastAsia="Times New Roman" w:cs="Helvetica"/>
          <w:color w:val="000000" w:themeColor="text1"/>
          <w:lang w:eastAsia="en-GB"/>
        </w:rPr>
        <w:t>,</w:t>
      </w:r>
      <w:r w:rsidR="000175A7" w:rsidRPr="00C05F22">
        <w:rPr>
          <w:rFonts w:eastAsia="Times New Roman" w:cs="Helvetica"/>
          <w:color w:val="000000" w:themeColor="text1"/>
          <w:lang w:eastAsia="en-GB"/>
        </w:rPr>
        <w:t xml:space="preserve"> regardless of the due diligence findings</w:t>
      </w:r>
      <w:r w:rsidRPr="00C05F22">
        <w:rPr>
          <w:rFonts w:eastAsia="Times New Roman" w:cs="Helvetica"/>
          <w:color w:val="000000" w:themeColor="text1"/>
          <w:lang w:eastAsia="en-GB"/>
        </w:rPr>
        <w:t xml:space="preserve">.  </w:t>
      </w:r>
      <w:r w:rsidR="00A67840" w:rsidRPr="00C05F22">
        <w:rPr>
          <w:rFonts w:eastAsia="Times New Roman" w:cs="Helvetica"/>
          <w:color w:val="000000" w:themeColor="text1"/>
          <w:lang w:eastAsia="en-GB"/>
        </w:rPr>
        <w:t xml:space="preserve">   </w:t>
      </w:r>
    </w:p>
    <w:p w14:paraId="3D5C30E7" w14:textId="1D5C1D0F" w:rsidR="0038621A" w:rsidRPr="00C05F22" w:rsidRDefault="007C28AD" w:rsidP="003E2154">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lastRenderedPageBreak/>
        <w:t>Written records must be kept for all donations to Goldsmiths. At a minimum this must include the donor’s name, their contact details, the amount and date of the gift, and the specific allocation of the gift i</w:t>
      </w:r>
      <w:r w:rsidR="0064119F" w:rsidRPr="00C05F22">
        <w:rPr>
          <w:rFonts w:eastAsia="Times New Roman" w:cs="Helvetica"/>
          <w:color w:val="000000" w:themeColor="text1"/>
          <w:lang w:eastAsia="en-GB"/>
        </w:rPr>
        <w:t>f there is one. In addition, a</w:t>
      </w:r>
      <w:r w:rsidRPr="00C05F22">
        <w:rPr>
          <w:rFonts w:eastAsia="Times New Roman" w:cs="Helvetica"/>
          <w:color w:val="000000" w:themeColor="text1"/>
          <w:lang w:eastAsia="en-GB"/>
        </w:rPr>
        <w:t xml:space="preserve">ll gifts </w:t>
      </w:r>
      <w:r w:rsidRPr="00C05F22">
        <w:rPr>
          <w:rFonts w:eastAsia="Times New Roman" w:cs="Helvetica"/>
          <w:b/>
          <w:color w:val="000000" w:themeColor="text1"/>
          <w:lang w:eastAsia="en-GB"/>
        </w:rPr>
        <w:t>above £10</w:t>
      </w:r>
      <w:r w:rsidR="007D1FAB" w:rsidRPr="00C05F22">
        <w:rPr>
          <w:rFonts w:eastAsia="Times New Roman" w:cs="Helvetica"/>
          <w:b/>
          <w:color w:val="000000" w:themeColor="text1"/>
          <w:lang w:eastAsia="en-GB"/>
        </w:rPr>
        <w:t>,000</w:t>
      </w:r>
      <w:r w:rsidRPr="00C05F22">
        <w:rPr>
          <w:rFonts w:eastAsia="Times New Roman" w:cs="Helvetica"/>
          <w:color w:val="000000" w:themeColor="text1"/>
          <w:lang w:eastAsia="en-GB"/>
        </w:rPr>
        <w:t xml:space="preserve"> must have an </w:t>
      </w:r>
      <w:r w:rsidR="0038621A" w:rsidRPr="00C05F22">
        <w:rPr>
          <w:rFonts w:eastAsia="Times New Roman" w:cs="Helvetica"/>
          <w:color w:val="000000" w:themeColor="text1"/>
          <w:lang w:eastAsia="en-GB"/>
        </w:rPr>
        <w:t xml:space="preserve">appropriate gift agreement to confirm that the management and governance of programmes funded through benefaction rest solely with </w:t>
      </w:r>
      <w:r w:rsidRPr="00C05F22">
        <w:rPr>
          <w:rFonts w:eastAsia="Times New Roman" w:cs="Helvetica"/>
          <w:color w:val="000000" w:themeColor="text1"/>
          <w:lang w:eastAsia="en-GB"/>
        </w:rPr>
        <w:t>Goldsmiths</w:t>
      </w:r>
      <w:r w:rsidR="0038621A" w:rsidRPr="00C05F22">
        <w:rPr>
          <w:rFonts w:eastAsia="Times New Roman" w:cs="Helvetica"/>
          <w:color w:val="000000" w:themeColor="text1"/>
          <w:lang w:eastAsia="en-GB"/>
        </w:rPr>
        <w:t xml:space="preserve">. </w:t>
      </w:r>
    </w:p>
    <w:p w14:paraId="14CCE55D" w14:textId="77777777" w:rsidR="00F35AB2" w:rsidRPr="00C05F22" w:rsidRDefault="00F35AB2" w:rsidP="00F35AB2">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Gift Agreements must be signed by </w:t>
      </w:r>
      <w:r w:rsidR="007D1FAB" w:rsidRPr="00C05F22">
        <w:rPr>
          <w:rFonts w:eastAsia="Times New Roman" w:cs="Helvetica"/>
          <w:color w:val="000000" w:themeColor="text1"/>
          <w:lang w:eastAsia="en-GB"/>
        </w:rPr>
        <w:t>the following:</w:t>
      </w:r>
    </w:p>
    <w:p w14:paraId="1387D34A" w14:textId="77777777" w:rsidR="00F35AB2" w:rsidRPr="00C05F22" w:rsidRDefault="00F35AB2" w:rsidP="00F35AB2">
      <w:pPr>
        <w:shd w:val="clear" w:color="auto" w:fill="FFFFFF"/>
        <w:spacing w:after="120" w:line="336" w:lineRule="atLeast"/>
        <w:ind w:left="1440"/>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 Gifts under £100,000 – signed by </w:t>
      </w:r>
      <w:r w:rsidR="00B473AC" w:rsidRPr="00C05F22">
        <w:rPr>
          <w:rFonts w:eastAsia="Times New Roman" w:cs="Helvetica"/>
          <w:color w:val="000000" w:themeColor="text1"/>
          <w:lang w:eastAsia="en-GB"/>
        </w:rPr>
        <w:t xml:space="preserve">the </w:t>
      </w:r>
      <w:r w:rsidRPr="00C05F22">
        <w:rPr>
          <w:rFonts w:eastAsia="Times New Roman" w:cs="Helvetica"/>
          <w:color w:val="000000" w:themeColor="text1"/>
          <w:lang w:eastAsia="en-GB"/>
        </w:rPr>
        <w:t>Director of Development and Alumni</w:t>
      </w:r>
    </w:p>
    <w:p w14:paraId="5CC181B1" w14:textId="77777777" w:rsidR="00F35AB2" w:rsidRPr="00C05F22" w:rsidRDefault="00F35AB2" w:rsidP="00F35AB2">
      <w:pPr>
        <w:shd w:val="clear" w:color="auto" w:fill="FFFFFF"/>
        <w:spacing w:after="120" w:line="336" w:lineRule="atLeast"/>
        <w:ind w:left="1440"/>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 xml:space="preserve">• Gifts </w:t>
      </w:r>
      <w:r w:rsidR="0017217C" w:rsidRPr="00C05F22">
        <w:rPr>
          <w:rFonts w:eastAsia="Times New Roman" w:cs="Helvetica"/>
          <w:color w:val="000000" w:themeColor="text1"/>
          <w:lang w:eastAsia="en-GB"/>
        </w:rPr>
        <w:t xml:space="preserve">over </w:t>
      </w:r>
      <w:r w:rsidRPr="00C05F22">
        <w:rPr>
          <w:rFonts w:eastAsia="Times New Roman" w:cs="Helvetica"/>
          <w:color w:val="000000" w:themeColor="text1"/>
          <w:lang w:eastAsia="en-GB"/>
        </w:rPr>
        <w:t xml:space="preserve">£100,000 - </w:t>
      </w:r>
      <w:r w:rsidR="0017217C" w:rsidRPr="00C05F22">
        <w:rPr>
          <w:rFonts w:eastAsia="Times New Roman" w:cs="Helvetica"/>
          <w:color w:val="000000" w:themeColor="text1"/>
          <w:lang w:eastAsia="en-GB"/>
        </w:rPr>
        <w:t xml:space="preserve">signed by </w:t>
      </w:r>
      <w:r w:rsidR="00B473AC" w:rsidRPr="00C05F22">
        <w:rPr>
          <w:rFonts w:eastAsia="Times New Roman" w:cs="Helvetica"/>
          <w:color w:val="000000" w:themeColor="text1"/>
          <w:lang w:eastAsia="en-GB"/>
        </w:rPr>
        <w:t xml:space="preserve">the </w:t>
      </w:r>
      <w:r w:rsidR="0017217C" w:rsidRPr="00C05F22">
        <w:rPr>
          <w:rFonts w:eastAsia="Times New Roman" w:cs="Helvetica"/>
          <w:color w:val="000000" w:themeColor="text1"/>
          <w:lang w:eastAsia="en-GB"/>
        </w:rPr>
        <w:t>Warden</w:t>
      </w:r>
    </w:p>
    <w:p w14:paraId="06994BE8" w14:textId="19DBA451" w:rsidR="00F35AB2" w:rsidRPr="00C05F22" w:rsidRDefault="00F35AB2" w:rsidP="00F35AB2">
      <w:pPr>
        <w:numPr>
          <w:ilvl w:val="0"/>
          <w:numId w:val="1"/>
        </w:numPr>
        <w:shd w:val="clear" w:color="auto" w:fill="FFFFFF"/>
        <w:spacing w:after="120" w:line="336" w:lineRule="atLeast"/>
        <w:jc w:val="both"/>
        <w:textAlignment w:val="baseline"/>
        <w:rPr>
          <w:rFonts w:eastAsia="Times New Roman" w:cs="Helvetica"/>
          <w:color w:val="000000" w:themeColor="text1"/>
          <w:lang w:eastAsia="en-GB"/>
        </w:rPr>
      </w:pPr>
      <w:r w:rsidRPr="00C05F22">
        <w:rPr>
          <w:rFonts w:eastAsia="Times New Roman" w:cs="Helvetica"/>
          <w:color w:val="000000" w:themeColor="text1"/>
          <w:lang w:eastAsia="en-GB"/>
        </w:rPr>
        <w:t>If the situation changes after a gift has been accepted</w:t>
      </w:r>
      <w:r w:rsidR="0064119F" w:rsidRPr="00C05F22">
        <w:rPr>
          <w:rFonts w:eastAsia="Times New Roman" w:cs="Helvetica"/>
          <w:color w:val="000000" w:themeColor="text1"/>
          <w:lang w:eastAsia="en-GB"/>
        </w:rPr>
        <w:t xml:space="preserve"> (e.g. a donor is arrested for illegal activity</w:t>
      </w:r>
      <w:r w:rsidR="00AB594E" w:rsidRPr="00C05F22">
        <w:rPr>
          <w:rFonts w:eastAsia="Times New Roman" w:cs="Helvetica"/>
          <w:color w:val="000000" w:themeColor="text1"/>
          <w:lang w:eastAsia="en-GB"/>
        </w:rPr>
        <w:t>)</w:t>
      </w:r>
      <w:r w:rsidRPr="00C05F22">
        <w:rPr>
          <w:rFonts w:eastAsia="Times New Roman" w:cs="Helvetica"/>
          <w:color w:val="000000" w:themeColor="text1"/>
          <w:lang w:eastAsia="en-GB"/>
        </w:rPr>
        <w:t xml:space="preserve">, Goldsmiths will review the </w:t>
      </w:r>
      <w:r w:rsidR="00AB594E" w:rsidRPr="00C05F22">
        <w:rPr>
          <w:rFonts w:eastAsia="Times New Roman" w:cs="Helvetica"/>
          <w:color w:val="000000" w:themeColor="text1"/>
          <w:lang w:eastAsia="en-GB"/>
        </w:rPr>
        <w:t xml:space="preserve">gift agreement </w:t>
      </w:r>
      <w:r w:rsidRPr="00C05F22">
        <w:rPr>
          <w:rFonts w:eastAsia="Times New Roman" w:cs="Helvetica"/>
          <w:color w:val="000000" w:themeColor="text1"/>
          <w:lang w:eastAsia="en-GB"/>
        </w:rPr>
        <w:t>and act accordingly</w:t>
      </w:r>
      <w:r w:rsidR="00AB594E" w:rsidRPr="00C05F22">
        <w:rPr>
          <w:rFonts w:eastAsia="Times New Roman" w:cs="Helvetica"/>
          <w:color w:val="000000" w:themeColor="text1"/>
          <w:lang w:eastAsia="en-GB"/>
        </w:rPr>
        <w:t xml:space="preserve"> (e.g. remove a naming right, return the money etc.)</w:t>
      </w:r>
      <w:r w:rsidRPr="00C05F22">
        <w:rPr>
          <w:rFonts w:eastAsia="Times New Roman" w:cs="Helvetica"/>
          <w:color w:val="000000" w:themeColor="text1"/>
          <w:lang w:eastAsia="en-GB"/>
        </w:rPr>
        <w:t>.</w:t>
      </w:r>
    </w:p>
    <w:p w14:paraId="4201A646" w14:textId="77777777" w:rsidR="001D6B68" w:rsidRPr="00C05F22" w:rsidRDefault="001D6B68" w:rsidP="007C28AD">
      <w:pPr>
        <w:jc w:val="both"/>
        <w:rPr>
          <w:color w:val="000000" w:themeColor="text1"/>
        </w:rPr>
      </w:pPr>
    </w:p>
    <w:p w14:paraId="54549E99" w14:textId="77777777" w:rsidR="001D6B68" w:rsidRPr="00C05F22" w:rsidRDefault="00291CBA" w:rsidP="007C28AD">
      <w:pPr>
        <w:jc w:val="both"/>
        <w:rPr>
          <w:b/>
          <w:color w:val="000000" w:themeColor="text1"/>
          <w:u w:val="single"/>
        </w:rPr>
      </w:pPr>
      <w:r w:rsidRPr="00C05F22">
        <w:rPr>
          <w:b/>
          <w:color w:val="000000" w:themeColor="text1"/>
          <w:u w:val="single"/>
        </w:rPr>
        <w:t xml:space="preserve">Due Diligence </w:t>
      </w:r>
      <w:r w:rsidR="00B473AC" w:rsidRPr="00C05F22">
        <w:rPr>
          <w:b/>
          <w:color w:val="000000" w:themeColor="text1"/>
          <w:u w:val="single"/>
        </w:rPr>
        <w:t>Checklist</w:t>
      </w:r>
    </w:p>
    <w:p w14:paraId="4D55453F" w14:textId="625587F8" w:rsidR="00291CBA" w:rsidRPr="00C05F22" w:rsidRDefault="00291CBA" w:rsidP="00291CBA">
      <w:pPr>
        <w:jc w:val="both"/>
        <w:rPr>
          <w:color w:val="000000" w:themeColor="text1"/>
        </w:rPr>
      </w:pPr>
      <w:r w:rsidRPr="00C05F22">
        <w:rPr>
          <w:color w:val="000000" w:themeColor="text1"/>
        </w:rPr>
        <w:t xml:space="preserve">Responsibility for all donor contact details, records and information regarding the donor’s relationship with Goldsmiths, gift agreements and other relevant documentation lies with the Development </w:t>
      </w:r>
      <w:r w:rsidR="007D1FAB" w:rsidRPr="00C05F22">
        <w:rPr>
          <w:color w:val="000000" w:themeColor="text1"/>
        </w:rPr>
        <w:t xml:space="preserve">and Alumni </w:t>
      </w:r>
      <w:r w:rsidRPr="00C05F22">
        <w:rPr>
          <w:color w:val="000000" w:themeColor="text1"/>
        </w:rPr>
        <w:t>Office. All such records and information will be held by the Development</w:t>
      </w:r>
      <w:r w:rsidR="007B2E97" w:rsidRPr="00C05F22">
        <w:rPr>
          <w:color w:val="000000" w:themeColor="text1"/>
        </w:rPr>
        <w:t xml:space="preserve"> and Alumni</w:t>
      </w:r>
      <w:r w:rsidRPr="00C05F22">
        <w:rPr>
          <w:color w:val="000000" w:themeColor="text1"/>
        </w:rPr>
        <w:t xml:space="preserve"> Office and where possible, recorded on Raiser’s Edge, in full compliance with the Data Protection Act 1998. Copies of gift agreements and other relevant information can and will be made available to other appropriate departments and staff members as required.</w:t>
      </w:r>
    </w:p>
    <w:p w14:paraId="5B4E70C7" w14:textId="3BA81564" w:rsidR="00291CBA" w:rsidRPr="00C05F22" w:rsidRDefault="00291CBA" w:rsidP="00291CBA">
      <w:pPr>
        <w:jc w:val="both"/>
        <w:rPr>
          <w:color w:val="000000" w:themeColor="text1"/>
        </w:rPr>
      </w:pPr>
      <w:r w:rsidRPr="00C05F22">
        <w:rPr>
          <w:color w:val="000000" w:themeColor="text1"/>
        </w:rPr>
        <w:t xml:space="preserve">As soon as a new donor relationship is proposed, from whatever source and from wherever </w:t>
      </w:r>
      <w:r w:rsidR="00AB594E" w:rsidRPr="00C05F22">
        <w:rPr>
          <w:color w:val="000000" w:themeColor="text1"/>
        </w:rPr>
        <w:t>within</w:t>
      </w:r>
      <w:r w:rsidRPr="00C05F22">
        <w:rPr>
          <w:color w:val="000000" w:themeColor="text1"/>
        </w:rPr>
        <w:t xml:space="preserve"> </w:t>
      </w:r>
      <w:r w:rsidR="00EB25B1" w:rsidRPr="00C05F22">
        <w:rPr>
          <w:color w:val="000000" w:themeColor="text1"/>
        </w:rPr>
        <w:t>Goldsmiths</w:t>
      </w:r>
      <w:r w:rsidRPr="00C05F22">
        <w:rPr>
          <w:color w:val="000000" w:themeColor="text1"/>
        </w:rPr>
        <w:t xml:space="preserve">, the Development </w:t>
      </w:r>
      <w:r w:rsidR="007D1FAB" w:rsidRPr="00C05F22">
        <w:rPr>
          <w:color w:val="000000" w:themeColor="text1"/>
        </w:rPr>
        <w:t xml:space="preserve">and Alumni </w:t>
      </w:r>
      <w:r w:rsidRPr="00C05F22">
        <w:rPr>
          <w:color w:val="000000" w:themeColor="text1"/>
        </w:rPr>
        <w:t xml:space="preserve">Office must be informed by the proposer and due diligence shall be carried out in accordance with the provisions </w:t>
      </w:r>
      <w:r w:rsidR="00EB25B1" w:rsidRPr="00C05F22">
        <w:rPr>
          <w:color w:val="000000" w:themeColor="text1"/>
        </w:rPr>
        <w:t>above</w:t>
      </w:r>
      <w:r w:rsidRPr="00C05F22">
        <w:rPr>
          <w:color w:val="000000" w:themeColor="text1"/>
        </w:rPr>
        <w:t xml:space="preserve"> at an appropriate point during initial discussions with the donor. No official proposal outlining the terms of the gift shall be sent to the donor unless the Director of Development</w:t>
      </w:r>
      <w:r w:rsidR="007D1FAB" w:rsidRPr="00C05F22">
        <w:rPr>
          <w:color w:val="000000" w:themeColor="text1"/>
        </w:rPr>
        <w:t xml:space="preserve"> and Alumni</w:t>
      </w:r>
      <w:r w:rsidRPr="00C05F22">
        <w:rPr>
          <w:color w:val="000000" w:themeColor="text1"/>
        </w:rPr>
        <w:t xml:space="preserve"> is satisfied that </w:t>
      </w:r>
      <w:r w:rsidR="00EB25B1" w:rsidRPr="00C05F22">
        <w:rPr>
          <w:color w:val="000000" w:themeColor="text1"/>
        </w:rPr>
        <w:t xml:space="preserve">acceptable </w:t>
      </w:r>
      <w:r w:rsidRPr="00C05F22">
        <w:rPr>
          <w:color w:val="000000" w:themeColor="text1"/>
        </w:rPr>
        <w:t>due diligence checks have been carried out.</w:t>
      </w:r>
    </w:p>
    <w:p w14:paraId="6B497BE6" w14:textId="2E11CC70" w:rsidR="00291CBA" w:rsidRPr="00C05F22" w:rsidRDefault="00291CBA" w:rsidP="00291CBA">
      <w:pPr>
        <w:jc w:val="both"/>
        <w:rPr>
          <w:b/>
          <w:color w:val="000000" w:themeColor="text1"/>
        </w:rPr>
      </w:pPr>
      <w:r w:rsidRPr="00C05F22">
        <w:rPr>
          <w:color w:val="000000" w:themeColor="text1"/>
        </w:rPr>
        <w:t xml:space="preserve">If the proposed gift is from a registered charity of the type referred to </w:t>
      </w:r>
      <w:r w:rsidR="00387436" w:rsidRPr="00C05F22">
        <w:rPr>
          <w:color w:val="000000" w:themeColor="text1"/>
        </w:rPr>
        <w:t>in the core principles</w:t>
      </w:r>
      <w:r w:rsidR="00EB25B1" w:rsidRPr="00C05F22">
        <w:rPr>
          <w:color w:val="000000" w:themeColor="text1"/>
        </w:rPr>
        <w:t>,</w:t>
      </w:r>
      <w:r w:rsidRPr="00C05F22">
        <w:rPr>
          <w:color w:val="000000" w:themeColor="text1"/>
        </w:rPr>
        <w:t xml:space="preserve"> full due diligence will not be required unless there is a reputational risk</w:t>
      </w:r>
      <w:r w:rsidR="00EB25B1" w:rsidRPr="00C05F22">
        <w:rPr>
          <w:color w:val="000000" w:themeColor="text1"/>
        </w:rPr>
        <w:t xml:space="preserve"> or ethical concerns</w:t>
      </w:r>
      <w:r w:rsidRPr="00C05F22">
        <w:rPr>
          <w:color w:val="000000" w:themeColor="text1"/>
        </w:rPr>
        <w:t xml:space="preserve"> in accepting the gift. The Director of Development will determine the level of due diligence required in these circumstances</w:t>
      </w:r>
      <w:r w:rsidRPr="00C05F22">
        <w:rPr>
          <w:b/>
          <w:color w:val="000000" w:themeColor="text1"/>
        </w:rPr>
        <w:t>.</w:t>
      </w:r>
    </w:p>
    <w:p w14:paraId="7D231F30" w14:textId="77777777" w:rsidR="00C60538" w:rsidRPr="00C05F22" w:rsidRDefault="00C60538" w:rsidP="00291CBA">
      <w:pPr>
        <w:jc w:val="both"/>
        <w:rPr>
          <w:b/>
          <w:color w:val="000000" w:themeColor="text1"/>
        </w:rPr>
      </w:pPr>
    </w:p>
    <w:p w14:paraId="47705F5C" w14:textId="4639F889" w:rsidR="00A92A67" w:rsidRPr="00C05F22" w:rsidRDefault="00A92A67" w:rsidP="00291CBA">
      <w:pPr>
        <w:jc w:val="both"/>
        <w:rPr>
          <w:color w:val="000000" w:themeColor="text1"/>
        </w:rPr>
      </w:pPr>
      <w:r w:rsidRPr="00C05F22">
        <w:rPr>
          <w:b/>
          <w:color w:val="000000" w:themeColor="text1"/>
          <w:u w:val="single"/>
        </w:rPr>
        <w:t>A</w:t>
      </w:r>
      <w:r w:rsidR="00146ADB" w:rsidRPr="00C05F22">
        <w:rPr>
          <w:b/>
          <w:color w:val="000000" w:themeColor="text1"/>
          <w:u w:val="single"/>
        </w:rPr>
        <w:t xml:space="preserve"> </w:t>
      </w:r>
      <w:r w:rsidR="0021286D" w:rsidRPr="00C05F22">
        <w:rPr>
          <w:rFonts w:eastAsia="SimSun" w:cs="Arial"/>
          <w:b/>
          <w:bCs/>
          <w:color w:val="000000" w:themeColor="text1"/>
          <w:u w:val="single"/>
          <w:lang w:eastAsia="zh-CN"/>
        </w:rPr>
        <w:t>Due Diligence Profile of Donor</w:t>
      </w:r>
      <w:r w:rsidR="0021286D" w:rsidRPr="00C05F22">
        <w:rPr>
          <w:rFonts w:eastAsia="SimSun" w:cs="Arial"/>
          <w:bCs/>
          <w:color w:val="000000" w:themeColor="text1"/>
          <w:lang w:eastAsia="zh-CN"/>
        </w:rPr>
        <w:t xml:space="preserve"> </w:t>
      </w:r>
      <w:r w:rsidR="00146ADB" w:rsidRPr="00C05F22">
        <w:rPr>
          <w:color w:val="000000" w:themeColor="text1"/>
        </w:rPr>
        <w:t>or organisation</w:t>
      </w:r>
      <w:r w:rsidRPr="00C05F22">
        <w:rPr>
          <w:color w:val="000000" w:themeColor="text1"/>
        </w:rPr>
        <w:t xml:space="preserve"> must be completed as part of the due diligence procedure. The following hea</w:t>
      </w:r>
      <w:r w:rsidR="0034364A" w:rsidRPr="00C05F22">
        <w:rPr>
          <w:color w:val="000000" w:themeColor="text1"/>
        </w:rPr>
        <w:t>dlines must be included in the p</w:t>
      </w:r>
      <w:r w:rsidRPr="00C05F22">
        <w:rPr>
          <w:color w:val="000000" w:themeColor="text1"/>
        </w:rPr>
        <w:t>rofile</w:t>
      </w:r>
      <w:r w:rsidR="007D1FAB" w:rsidRPr="00C05F22">
        <w:rPr>
          <w:color w:val="000000" w:themeColor="text1"/>
        </w:rPr>
        <w:t xml:space="preserve"> and the </w:t>
      </w:r>
      <w:r w:rsidR="00241BD6" w:rsidRPr="00C05F22">
        <w:rPr>
          <w:color w:val="000000" w:themeColor="text1"/>
        </w:rPr>
        <w:t>subsequent</w:t>
      </w:r>
      <w:r w:rsidR="007D1FAB" w:rsidRPr="00C05F22">
        <w:rPr>
          <w:color w:val="000000" w:themeColor="text1"/>
        </w:rPr>
        <w:t xml:space="preserve"> checklist must be completed in reference to the due diligence findings</w:t>
      </w:r>
      <w:r w:rsidRPr="00C05F22">
        <w:rPr>
          <w:color w:val="000000" w:themeColor="text1"/>
        </w:rPr>
        <w:t xml:space="preserve">: </w:t>
      </w:r>
    </w:p>
    <w:p w14:paraId="3D072E0E" w14:textId="77777777" w:rsidR="00A92A67" w:rsidRPr="00C05F22" w:rsidRDefault="00A92A67" w:rsidP="00E26621">
      <w:pPr>
        <w:pStyle w:val="ListParagraph"/>
        <w:numPr>
          <w:ilvl w:val="0"/>
          <w:numId w:val="12"/>
        </w:numPr>
        <w:jc w:val="both"/>
        <w:rPr>
          <w:b/>
          <w:color w:val="000000" w:themeColor="text1"/>
        </w:rPr>
      </w:pPr>
      <w:r w:rsidRPr="00C05F22">
        <w:rPr>
          <w:b/>
          <w:color w:val="000000" w:themeColor="text1"/>
        </w:rPr>
        <w:t>Biography/overview of donor</w:t>
      </w:r>
    </w:p>
    <w:p w14:paraId="577E9C90" w14:textId="6DAD0E33" w:rsidR="00A92A67" w:rsidRPr="00C05F22" w:rsidRDefault="00A92A67" w:rsidP="00A92A67">
      <w:pPr>
        <w:jc w:val="both"/>
        <w:rPr>
          <w:color w:val="000000" w:themeColor="text1"/>
        </w:rPr>
      </w:pPr>
      <w:r w:rsidRPr="00C05F22">
        <w:rPr>
          <w:color w:val="000000" w:themeColor="text1"/>
        </w:rPr>
        <w:t>Include any relevant personal information</w:t>
      </w:r>
      <w:r w:rsidR="00BB67EF" w:rsidRPr="00C05F22">
        <w:rPr>
          <w:color w:val="000000" w:themeColor="text1"/>
        </w:rPr>
        <w:t xml:space="preserve"> and background.  What position</w:t>
      </w:r>
      <w:r w:rsidRPr="00C05F22">
        <w:rPr>
          <w:color w:val="000000" w:themeColor="text1"/>
        </w:rPr>
        <w:t xml:space="preserve"> do</w:t>
      </w:r>
      <w:r w:rsidR="00BB67EF" w:rsidRPr="00C05F22">
        <w:rPr>
          <w:color w:val="000000" w:themeColor="text1"/>
        </w:rPr>
        <w:t>es/has the donor held?</w:t>
      </w:r>
      <w:r w:rsidRPr="00C05F22">
        <w:rPr>
          <w:color w:val="000000" w:themeColor="text1"/>
        </w:rPr>
        <w:t xml:space="preserve"> </w:t>
      </w:r>
      <w:r w:rsidR="00BB67EF" w:rsidRPr="00C05F22">
        <w:rPr>
          <w:color w:val="000000" w:themeColor="text1"/>
        </w:rPr>
        <w:t xml:space="preserve">The geographical location of where the donation </w:t>
      </w:r>
      <w:r w:rsidR="005A0B8E" w:rsidRPr="00C05F22">
        <w:rPr>
          <w:color w:val="000000" w:themeColor="text1"/>
        </w:rPr>
        <w:t>is from</w:t>
      </w:r>
      <w:r w:rsidR="00892C5B" w:rsidRPr="00C05F22">
        <w:rPr>
          <w:color w:val="000000" w:themeColor="text1"/>
        </w:rPr>
        <w:t xml:space="preserve"> (particularly in relation to the size of the donation)</w:t>
      </w:r>
      <w:r w:rsidR="00BB67EF" w:rsidRPr="00C05F22">
        <w:rPr>
          <w:color w:val="000000" w:themeColor="text1"/>
        </w:rPr>
        <w:t xml:space="preserve"> must be considered if the country has an oppressive regime or where bribery and corruption are rife.</w:t>
      </w:r>
    </w:p>
    <w:p w14:paraId="2F49131C" w14:textId="77777777" w:rsidR="00A92A67" w:rsidRPr="00C05F22" w:rsidRDefault="00A92A67" w:rsidP="00A92A67">
      <w:pPr>
        <w:jc w:val="both"/>
        <w:rPr>
          <w:color w:val="000000" w:themeColor="text1"/>
        </w:rPr>
      </w:pPr>
      <w:r w:rsidRPr="00C05F22">
        <w:rPr>
          <w:color w:val="000000" w:themeColor="text1"/>
        </w:rPr>
        <w:lastRenderedPageBreak/>
        <w:t>Brief description of the trust, foundation or company (if donor not an individual) outlining their activities, geographical reach and contact details. Details of Directors if donor is a company</w:t>
      </w:r>
      <w:r w:rsidR="007D1FAB" w:rsidRPr="00C05F22">
        <w:rPr>
          <w:color w:val="000000" w:themeColor="text1"/>
        </w:rPr>
        <w:t>,</w:t>
      </w:r>
      <w:r w:rsidRPr="00C05F22">
        <w:rPr>
          <w:color w:val="000000" w:themeColor="text1"/>
        </w:rPr>
        <w:t xml:space="preserve"> and affiliated companies etc. </w:t>
      </w:r>
    </w:p>
    <w:p w14:paraId="216EE800" w14:textId="77777777" w:rsidR="00A92A67" w:rsidRPr="00C05F22" w:rsidRDefault="00A92A67" w:rsidP="00E26621">
      <w:pPr>
        <w:pStyle w:val="ListParagraph"/>
        <w:numPr>
          <w:ilvl w:val="0"/>
          <w:numId w:val="12"/>
        </w:numPr>
        <w:jc w:val="both"/>
        <w:rPr>
          <w:b/>
          <w:color w:val="000000" w:themeColor="text1"/>
        </w:rPr>
      </w:pPr>
      <w:r w:rsidRPr="00C05F22">
        <w:rPr>
          <w:b/>
          <w:color w:val="000000" w:themeColor="text1"/>
        </w:rPr>
        <w:t>Reputation and Adverse Media Concerns</w:t>
      </w:r>
    </w:p>
    <w:p w14:paraId="36C6FEC6" w14:textId="77777777" w:rsidR="00A92A67" w:rsidRPr="00C05F22" w:rsidRDefault="00A92A67" w:rsidP="00A92A67">
      <w:pPr>
        <w:jc w:val="both"/>
        <w:rPr>
          <w:color w:val="000000" w:themeColor="text1"/>
        </w:rPr>
      </w:pPr>
      <w:r w:rsidRPr="00C05F22">
        <w:rPr>
          <w:color w:val="000000" w:themeColor="text1"/>
        </w:rPr>
        <w:t xml:space="preserve">Information on the donor’s reputation, positive or negative. </w:t>
      </w:r>
    </w:p>
    <w:p w14:paraId="0B28C34E" w14:textId="2E2B8CC7" w:rsidR="00A92A67" w:rsidRPr="00C05F22" w:rsidRDefault="00A92A67" w:rsidP="00A92A67">
      <w:pPr>
        <w:jc w:val="both"/>
        <w:rPr>
          <w:color w:val="000000" w:themeColor="text1"/>
        </w:rPr>
      </w:pPr>
      <w:r w:rsidRPr="00C05F22">
        <w:rPr>
          <w:color w:val="000000" w:themeColor="text1"/>
        </w:rPr>
        <w:t xml:space="preserve">Summary </w:t>
      </w:r>
      <w:r w:rsidR="007D1FAB" w:rsidRPr="00C05F22">
        <w:rPr>
          <w:color w:val="000000" w:themeColor="text1"/>
        </w:rPr>
        <w:t>of</w:t>
      </w:r>
      <w:r w:rsidRPr="00C05F22">
        <w:rPr>
          <w:color w:val="000000" w:themeColor="text1"/>
        </w:rPr>
        <w:t xml:space="preserve"> desk</w:t>
      </w:r>
      <w:r w:rsidR="007D1FAB" w:rsidRPr="00C05F22">
        <w:rPr>
          <w:color w:val="000000" w:themeColor="text1"/>
        </w:rPr>
        <w:t xml:space="preserve"> based</w:t>
      </w:r>
      <w:r w:rsidRPr="00C05F22">
        <w:rPr>
          <w:color w:val="000000" w:themeColor="text1"/>
        </w:rPr>
        <w:t xml:space="preserve"> research - searches should be run through resources available to the researcher completing this report including specialist sites</w:t>
      </w:r>
      <w:r w:rsidR="007D1FAB" w:rsidRPr="00C05F22">
        <w:rPr>
          <w:color w:val="000000" w:themeColor="text1"/>
        </w:rPr>
        <w:t>,</w:t>
      </w:r>
      <w:r w:rsidR="00E55D47" w:rsidRPr="00C05F22">
        <w:rPr>
          <w:color w:val="000000" w:themeColor="text1"/>
        </w:rPr>
        <w:t xml:space="preserve"> such as press search engine(</w:t>
      </w:r>
      <w:r w:rsidRPr="00C05F22">
        <w:rPr>
          <w:color w:val="000000" w:themeColor="text1"/>
        </w:rPr>
        <w:t>s</w:t>
      </w:r>
      <w:r w:rsidR="00E55D47" w:rsidRPr="00C05F22">
        <w:rPr>
          <w:color w:val="000000" w:themeColor="text1"/>
        </w:rPr>
        <w:t>)</w:t>
      </w:r>
      <w:r w:rsidR="007D1FAB" w:rsidRPr="00C05F22">
        <w:rPr>
          <w:color w:val="000000" w:themeColor="text1"/>
        </w:rPr>
        <w:t>,</w:t>
      </w:r>
      <w:r w:rsidRPr="00C05F22">
        <w:rPr>
          <w:color w:val="000000" w:themeColor="text1"/>
        </w:rPr>
        <w:t xml:space="preserve"> and details recorded.  If any information has been brought up by these searches then further and full details should be included in the Profile of the Donor under this heading.</w:t>
      </w:r>
      <w:r w:rsidR="00AB594E" w:rsidRPr="00C05F22">
        <w:rPr>
          <w:color w:val="000000" w:themeColor="text1"/>
        </w:rPr>
        <w:br/>
      </w:r>
      <w:r w:rsidR="00AB594E" w:rsidRPr="00C05F22">
        <w:rPr>
          <w:color w:val="000000" w:themeColor="text1"/>
        </w:rPr>
        <w:br/>
      </w:r>
    </w:p>
    <w:p w14:paraId="35D944DA" w14:textId="77777777" w:rsidR="00A92A67" w:rsidRPr="00C05F22" w:rsidRDefault="00A92A67" w:rsidP="00E26621">
      <w:pPr>
        <w:pStyle w:val="ListParagraph"/>
        <w:numPr>
          <w:ilvl w:val="0"/>
          <w:numId w:val="12"/>
        </w:numPr>
        <w:jc w:val="both"/>
        <w:rPr>
          <w:b/>
          <w:color w:val="000000" w:themeColor="text1"/>
        </w:rPr>
      </w:pPr>
      <w:r w:rsidRPr="00C05F22">
        <w:rPr>
          <w:b/>
          <w:color w:val="000000" w:themeColor="text1"/>
        </w:rPr>
        <w:t xml:space="preserve">Legal </w:t>
      </w:r>
    </w:p>
    <w:p w14:paraId="6B333DE7" w14:textId="434B6E82" w:rsidR="00A92A67" w:rsidRPr="00C05F22" w:rsidRDefault="00A92A67" w:rsidP="00A92A67">
      <w:pPr>
        <w:jc w:val="both"/>
        <w:rPr>
          <w:color w:val="000000" w:themeColor="text1"/>
        </w:rPr>
      </w:pPr>
      <w:proofErr w:type="spellStart"/>
      <w:r w:rsidRPr="00C05F22">
        <w:rPr>
          <w:color w:val="000000" w:themeColor="text1"/>
        </w:rPr>
        <w:t>Watchlists</w:t>
      </w:r>
      <w:proofErr w:type="spellEnd"/>
      <w:r w:rsidRPr="00C05F22">
        <w:rPr>
          <w:color w:val="000000" w:themeColor="text1"/>
        </w:rPr>
        <w:t xml:space="preserve"> – carry out </w:t>
      </w:r>
      <w:proofErr w:type="spellStart"/>
      <w:r w:rsidRPr="00C05F22">
        <w:rPr>
          <w:color w:val="000000" w:themeColor="text1"/>
        </w:rPr>
        <w:t>watchlist</w:t>
      </w:r>
      <w:proofErr w:type="spellEnd"/>
      <w:r w:rsidRPr="00C05F22">
        <w:rPr>
          <w:color w:val="000000" w:themeColor="text1"/>
        </w:rPr>
        <w:t xml:space="preserve"> checks. Include any other legal issues which have come to light when preparing the profile of the donor. </w:t>
      </w:r>
    </w:p>
    <w:p w14:paraId="27DAB789" w14:textId="75F0E108" w:rsidR="00A92A67" w:rsidRPr="00C05F22" w:rsidRDefault="00A92A67" w:rsidP="00E26621">
      <w:pPr>
        <w:pStyle w:val="ListParagraph"/>
        <w:numPr>
          <w:ilvl w:val="0"/>
          <w:numId w:val="12"/>
        </w:numPr>
        <w:jc w:val="both"/>
        <w:rPr>
          <w:b/>
          <w:color w:val="000000" w:themeColor="text1"/>
        </w:rPr>
      </w:pPr>
      <w:r w:rsidRPr="00C05F22">
        <w:rPr>
          <w:b/>
          <w:color w:val="000000" w:themeColor="text1"/>
        </w:rPr>
        <w:t xml:space="preserve">Philanthropy and previous gifts to </w:t>
      </w:r>
      <w:r w:rsidR="00CA67D2" w:rsidRPr="00C05F22">
        <w:rPr>
          <w:b/>
          <w:color w:val="000000" w:themeColor="text1"/>
        </w:rPr>
        <w:t>Goldsmi</w:t>
      </w:r>
      <w:r w:rsidR="00AB594E" w:rsidRPr="00C05F22">
        <w:rPr>
          <w:b/>
          <w:color w:val="000000" w:themeColor="text1"/>
        </w:rPr>
        <w:t>t</w:t>
      </w:r>
      <w:r w:rsidR="00CA67D2" w:rsidRPr="00C05F22">
        <w:rPr>
          <w:b/>
          <w:color w:val="000000" w:themeColor="text1"/>
        </w:rPr>
        <w:t>hs</w:t>
      </w:r>
    </w:p>
    <w:p w14:paraId="0CBFDCE9" w14:textId="77777777" w:rsidR="00A92A67" w:rsidRPr="00C05F22" w:rsidRDefault="00A92A67" w:rsidP="00A92A67">
      <w:pPr>
        <w:jc w:val="both"/>
        <w:rPr>
          <w:color w:val="000000" w:themeColor="text1"/>
        </w:rPr>
      </w:pPr>
      <w:r w:rsidRPr="00C05F22">
        <w:rPr>
          <w:color w:val="000000" w:themeColor="text1"/>
        </w:rPr>
        <w:t xml:space="preserve">Check Raiser’s Edge database and records for previous gifts or any prospective gifts which have been refused by </w:t>
      </w:r>
      <w:r w:rsidR="00CA67D2" w:rsidRPr="00C05F22">
        <w:rPr>
          <w:color w:val="000000" w:themeColor="text1"/>
        </w:rPr>
        <w:t>Goldsmiths</w:t>
      </w:r>
      <w:r w:rsidRPr="00C05F22">
        <w:rPr>
          <w:color w:val="000000" w:themeColor="text1"/>
        </w:rPr>
        <w:t xml:space="preserve"> and include details why. Information on the donor’s charitable interests/Corporate Social Responsibility activities. </w:t>
      </w:r>
    </w:p>
    <w:p w14:paraId="378A9DD4" w14:textId="77777777" w:rsidR="00A92A67" w:rsidRPr="00C05F22" w:rsidRDefault="00A92A67" w:rsidP="00A92A67">
      <w:pPr>
        <w:jc w:val="both"/>
        <w:rPr>
          <w:color w:val="000000" w:themeColor="text1"/>
        </w:rPr>
      </w:pPr>
      <w:r w:rsidRPr="00C05F22">
        <w:rPr>
          <w:color w:val="000000" w:themeColor="text1"/>
        </w:rPr>
        <w:t xml:space="preserve">Has the donor donated to any other universities? If so, to which ones, what for, when and how much? </w:t>
      </w:r>
    </w:p>
    <w:p w14:paraId="5BD596EB" w14:textId="77777777" w:rsidR="00A92A67" w:rsidRPr="00C05F22" w:rsidRDefault="00A92A67" w:rsidP="00A92A67">
      <w:pPr>
        <w:jc w:val="both"/>
        <w:rPr>
          <w:color w:val="000000" w:themeColor="text1"/>
        </w:rPr>
      </w:pPr>
      <w:r w:rsidRPr="00C05F22">
        <w:rPr>
          <w:color w:val="000000" w:themeColor="text1"/>
        </w:rPr>
        <w:t xml:space="preserve">Summary of other philanthropic activity - any donations declared or if an individual, have they been appointed as a charity trustee </w:t>
      </w:r>
      <w:proofErr w:type="spellStart"/>
      <w:r w:rsidRPr="00C05F22">
        <w:rPr>
          <w:color w:val="000000" w:themeColor="text1"/>
        </w:rPr>
        <w:t>etc</w:t>
      </w:r>
      <w:proofErr w:type="spellEnd"/>
      <w:r w:rsidRPr="00C05F22">
        <w:rPr>
          <w:color w:val="000000" w:themeColor="text1"/>
        </w:rPr>
        <w:t>? Alternatively, have they left a charity they previously served or do they now appear on the list of removed trustees?</w:t>
      </w:r>
    </w:p>
    <w:p w14:paraId="2C0BAB76" w14:textId="77777777" w:rsidR="00A92A67" w:rsidRPr="00C05F22" w:rsidRDefault="00A92A67" w:rsidP="00E26621">
      <w:pPr>
        <w:pStyle w:val="ListParagraph"/>
        <w:numPr>
          <w:ilvl w:val="0"/>
          <w:numId w:val="12"/>
        </w:numPr>
        <w:jc w:val="both"/>
        <w:rPr>
          <w:b/>
          <w:color w:val="000000" w:themeColor="text1"/>
        </w:rPr>
      </w:pPr>
      <w:r w:rsidRPr="00C05F22">
        <w:rPr>
          <w:b/>
          <w:color w:val="000000" w:themeColor="text1"/>
        </w:rPr>
        <w:t xml:space="preserve">Relationship to </w:t>
      </w:r>
      <w:r w:rsidR="00CA67D2" w:rsidRPr="00C05F22">
        <w:rPr>
          <w:b/>
          <w:color w:val="000000" w:themeColor="text1"/>
        </w:rPr>
        <w:t>Goldsmiths,</w:t>
      </w:r>
      <w:r w:rsidRPr="00C05F22">
        <w:rPr>
          <w:b/>
          <w:color w:val="000000" w:themeColor="text1"/>
        </w:rPr>
        <w:t xml:space="preserve"> University of London</w:t>
      </w:r>
    </w:p>
    <w:p w14:paraId="56BD8B88" w14:textId="77777777" w:rsidR="00A92A67" w:rsidRPr="00C05F22" w:rsidRDefault="00A92A67" w:rsidP="00A92A67">
      <w:pPr>
        <w:jc w:val="both"/>
        <w:rPr>
          <w:color w:val="000000" w:themeColor="text1"/>
        </w:rPr>
      </w:pPr>
      <w:r w:rsidRPr="00C05F22">
        <w:rPr>
          <w:color w:val="000000" w:themeColor="text1"/>
        </w:rPr>
        <w:t xml:space="preserve">Is the donor known to </w:t>
      </w:r>
      <w:r w:rsidR="00E96A9E" w:rsidRPr="00C05F22">
        <w:rPr>
          <w:color w:val="000000" w:themeColor="text1"/>
        </w:rPr>
        <w:t>Goldsmiths</w:t>
      </w:r>
      <w:r w:rsidRPr="00C05F22">
        <w:rPr>
          <w:color w:val="000000" w:themeColor="text1"/>
        </w:rPr>
        <w:t xml:space="preserve">?  If so, what is the relationship and who do they know within the </w:t>
      </w:r>
      <w:r w:rsidR="00C60538" w:rsidRPr="00C05F22">
        <w:rPr>
          <w:color w:val="000000" w:themeColor="text1"/>
        </w:rPr>
        <w:t>University</w:t>
      </w:r>
      <w:r w:rsidRPr="00C05F22">
        <w:rPr>
          <w:color w:val="000000" w:themeColor="text1"/>
        </w:rPr>
        <w:t xml:space="preserve"> etc. Details of previous interaction.  Detail any previous gifts/refused gifts to </w:t>
      </w:r>
      <w:r w:rsidR="00CA67D2" w:rsidRPr="00C05F22">
        <w:rPr>
          <w:color w:val="000000" w:themeColor="text1"/>
        </w:rPr>
        <w:t>Goldsmiths</w:t>
      </w:r>
      <w:r w:rsidRPr="00C05F22">
        <w:rPr>
          <w:color w:val="000000" w:themeColor="text1"/>
        </w:rPr>
        <w:t xml:space="preserve"> in section on Philanthropy and previous gifts to </w:t>
      </w:r>
      <w:r w:rsidR="00CA67D2" w:rsidRPr="00C05F22">
        <w:rPr>
          <w:color w:val="000000" w:themeColor="text1"/>
        </w:rPr>
        <w:t>Goldsmiths</w:t>
      </w:r>
      <w:r w:rsidRPr="00C05F22">
        <w:rPr>
          <w:color w:val="000000" w:themeColor="text1"/>
        </w:rPr>
        <w:t xml:space="preserve"> (above).</w:t>
      </w:r>
    </w:p>
    <w:p w14:paraId="409ECD0D" w14:textId="77777777" w:rsidR="00A92A67" w:rsidRPr="00C05F22" w:rsidRDefault="00A92A67" w:rsidP="00E26621">
      <w:pPr>
        <w:pStyle w:val="ListParagraph"/>
        <w:numPr>
          <w:ilvl w:val="0"/>
          <w:numId w:val="12"/>
        </w:numPr>
        <w:jc w:val="both"/>
        <w:rPr>
          <w:b/>
          <w:color w:val="000000" w:themeColor="text1"/>
        </w:rPr>
      </w:pPr>
      <w:r w:rsidRPr="00C05F22">
        <w:rPr>
          <w:b/>
          <w:color w:val="000000" w:themeColor="text1"/>
        </w:rPr>
        <w:t>Overall Financial Position</w:t>
      </w:r>
    </w:p>
    <w:p w14:paraId="272D5419" w14:textId="77777777" w:rsidR="00A92A67" w:rsidRPr="00C05F22" w:rsidRDefault="00A92A67" w:rsidP="00A92A67">
      <w:pPr>
        <w:jc w:val="both"/>
        <w:rPr>
          <w:color w:val="000000" w:themeColor="text1"/>
        </w:rPr>
      </w:pPr>
      <w:r w:rsidRPr="00C05F22">
        <w:rPr>
          <w:color w:val="000000" w:themeColor="text1"/>
        </w:rPr>
        <w:t>What financial information is currently available? For individuals is there a wealth estimate available, what information is available regarding their salary, directorships or property. For companies, what is their income/turnover, sales and assets – is information available for the last three years? For trusts, what is their income, expenditure and assets? What has their grant-making been over the past three years?</w:t>
      </w:r>
    </w:p>
    <w:p w14:paraId="0DECDEC1" w14:textId="5FA375F1" w:rsidR="00A23BFA" w:rsidRPr="00C05F22" w:rsidRDefault="00AB594E" w:rsidP="0090492A">
      <w:pPr>
        <w:jc w:val="both"/>
        <w:rPr>
          <w:color w:val="000000" w:themeColor="text1"/>
        </w:rPr>
      </w:pPr>
      <w:r w:rsidRPr="00C05F22">
        <w:rPr>
          <w:color w:val="000000" w:themeColor="text1"/>
        </w:rPr>
        <w:t xml:space="preserve">In completing Due Diligence the </w:t>
      </w:r>
      <w:r w:rsidR="00146ADB" w:rsidRPr="00C05F22">
        <w:rPr>
          <w:b/>
          <w:color w:val="000000" w:themeColor="text1"/>
          <w:u w:val="single"/>
        </w:rPr>
        <w:t>Parameters</w:t>
      </w:r>
      <w:r w:rsidR="00A97479" w:rsidRPr="00C05F22">
        <w:rPr>
          <w:color w:val="000000" w:themeColor="text1"/>
        </w:rPr>
        <w:t xml:space="preserve"> </w:t>
      </w:r>
      <w:r w:rsidRPr="00C05F22">
        <w:rPr>
          <w:color w:val="000000" w:themeColor="text1"/>
        </w:rPr>
        <w:t xml:space="preserve">below must </w:t>
      </w:r>
      <w:r w:rsidR="00A97479" w:rsidRPr="00C05F22">
        <w:rPr>
          <w:color w:val="000000" w:themeColor="text1"/>
        </w:rPr>
        <w:t>be considered</w:t>
      </w:r>
      <w:r w:rsidR="00146ADB" w:rsidRPr="00C05F22">
        <w:rPr>
          <w:color w:val="000000" w:themeColor="text1"/>
        </w:rPr>
        <w:t>:</w:t>
      </w:r>
    </w:p>
    <w:p w14:paraId="190DDE77" w14:textId="2C46AAC3" w:rsidR="00AB594E" w:rsidRPr="00C05F22" w:rsidRDefault="00AB594E">
      <w:pPr>
        <w:rPr>
          <w:color w:val="000000" w:themeColor="text1"/>
        </w:rPr>
      </w:pPr>
    </w:p>
    <w:tbl>
      <w:tblPr>
        <w:tblW w:w="9780" w:type="dxa"/>
        <w:tblInd w:w="-289" w:type="dxa"/>
        <w:tblLayout w:type="fixed"/>
        <w:tblLook w:val="04A0" w:firstRow="1" w:lastRow="0" w:firstColumn="1" w:lastColumn="0" w:noHBand="0" w:noVBand="1"/>
      </w:tblPr>
      <w:tblGrid>
        <w:gridCol w:w="8250"/>
        <w:gridCol w:w="1530"/>
      </w:tblGrid>
      <w:tr w:rsidR="00C05F22" w:rsidRPr="00C05F22" w14:paraId="714D7145" w14:textId="77777777" w:rsidTr="00E55D47">
        <w:tc>
          <w:tcPr>
            <w:tcW w:w="8250" w:type="dxa"/>
            <w:tcBorders>
              <w:top w:val="single" w:sz="4" w:space="0" w:color="auto"/>
              <w:left w:val="single" w:sz="4" w:space="0" w:color="auto"/>
              <w:bottom w:val="single" w:sz="4" w:space="0" w:color="auto"/>
              <w:right w:val="single" w:sz="4" w:space="0" w:color="auto"/>
            </w:tcBorders>
            <w:shd w:val="clear" w:color="auto" w:fill="F2F2F2"/>
          </w:tcPr>
          <w:p w14:paraId="532A3ED8" w14:textId="77777777" w:rsidR="00A23BFA" w:rsidRPr="00C05F22" w:rsidRDefault="00A23BFA" w:rsidP="00A23BFA">
            <w:pPr>
              <w:numPr>
                <w:ilvl w:val="0"/>
                <w:numId w:val="6"/>
              </w:numPr>
              <w:spacing w:after="0" w:line="240" w:lineRule="auto"/>
              <w:rPr>
                <w:rFonts w:eastAsia="SimSun" w:cs="Arial"/>
                <w:b/>
                <w:i/>
                <w:iCs/>
                <w:color w:val="000000" w:themeColor="text1"/>
                <w:lang w:eastAsia="zh-CN"/>
              </w:rPr>
            </w:pPr>
            <w:r w:rsidRPr="00C05F22">
              <w:rPr>
                <w:rFonts w:eastAsia="SimSun" w:cs="Arial"/>
                <w:b/>
                <w:i/>
                <w:iCs/>
                <w:color w:val="000000" w:themeColor="text1"/>
                <w:lang w:eastAsia="zh-CN"/>
              </w:rPr>
              <w:t>Funding Need and Academic Freedom</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14:paraId="16B9CF2B" w14:textId="77777777" w:rsidR="00A23BFA" w:rsidRPr="00C05F22" w:rsidRDefault="00A23BFA" w:rsidP="00A23BFA">
            <w:pPr>
              <w:spacing w:after="0" w:line="240" w:lineRule="auto"/>
              <w:jc w:val="center"/>
              <w:rPr>
                <w:rFonts w:eastAsia="SimSun" w:cs="Arial"/>
                <w:b/>
                <w:bCs/>
                <w:i/>
                <w:iCs/>
                <w:color w:val="000000" w:themeColor="text1"/>
                <w:lang w:eastAsia="zh-CN"/>
              </w:rPr>
            </w:pPr>
          </w:p>
        </w:tc>
      </w:tr>
      <w:tr w:rsidR="00C05F22" w:rsidRPr="00C05F22" w14:paraId="09CC6088" w14:textId="77777777" w:rsidTr="00E55D47">
        <w:tc>
          <w:tcPr>
            <w:tcW w:w="8250" w:type="dxa"/>
            <w:tcBorders>
              <w:top w:val="single" w:sz="4" w:space="0" w:color="auto"/>
              <w:left w:val="single" w:sz="4" w:space="0" w:color="auto"/>
              <w:bottom w:val="single" w:sz="4" w:space="0" w:color="auto"/>
              <w:right w:val="single" w:sz="4" w:space="0" w:color="auto"/>
            </w:tcBorders>
          </w:tcPr>
          <w:p w14:paraId="42FF5D4D" w14:textId="77777777" w:rsidR="00A23BFA" w:rsidRPr="00C05F22" w:rsidRDefault="00A23BFA" w:rsidP="00A23BFA">
            <w:pPr>
              <w:spacing w:after="0" w:line="240" w:lineRule="auto"/>
              <w:ind w:left="720"/>
              <w:rPr>
                <w:rFonts w:eastAsia="SimSun" w:cs="Arial"/>
                <w:color w:val="000000" w:themeColor="text1"/>
                <w:lang w:eastAsia="zh-CN"/>
              </w:rPr>
            </w:pPr>
          </w:p>
          <w:p w14:paraId="164D7FF6" w14:textId="3A1302A2" w:rsidR="00C60538" w:rsidRPr="00C05F22" w:rsidRDefault="0021286D" w:rsidP="00FD4CA9">
            <w:pPr>
              <w:pStyle w:val="ListParagraph"/>
              <w:numPr>
                <w:ilvl w:val="0"/>
                <w:numId w:val="10"/>
              </w:numPr>
              <w:spacing w:after="0" w:line="240" w:lineRule="auto"/>
              <w:rPr>
                <w:rFonts w:eastAsia="SimSun" w:cs="Arial"/>
                <w:color w:val="000000" w:themeColor="text1"/>
                <w:lang w:eastAsia="zh-CN"/>
              </w:rPr>
            </w:pPr>
            <w:r w:rsidRPr="00C05F22">
              <w:rPr>
                <w:rFonts w:eastAsia="SimSun" w:cs="Arial"/>
                <w:color w:val="000000" w:themeColor="text1"/>
                <w:lang w:eastAsia="zh-CN"/>
              </w:rPr>
              <w:t>T</w:t>
            </w:r>
            <w:r w:rsidR="00A23BFA" w:rsidRPr="00C05F22">
              <w:rPr>
                <w:rFonts w:eastAsia="SimSun" w:cs="Arial"/>
                <w:color w:val="000000" w:themeColor="text1"/>
                <w:lang w:eastAsia="zh-CN"/>
              </w:rPr>
              <w:t xml:space="preserve">he gift is consistent and compatible with the goals, purposes and strategic plan of the </w:t>
            </w:r>
            <w:r w:rsidR="00C60538" w:rsidRPr="00C05F22">
              <w:rPr>
                <w:rFonts w:eastAsia="SimSun" w:cs="Arial"/>
                <w:color w:val="000000" w:themeColor="text1"/>
                <w:lang w:eastAsia="zh-CN"/>
              </w:rPr>
              <w:t>University</w:t>
            </w:r>
            <w:r w:rsidR="00FD4CA9" w:rsidRPr="00C05F22">
              <w:rPr>
                <w:rFonts w:eastAsia="SimSun" w:cs="Arial"/>
                <w:color w:val="000000" w:themeColor="text1"/>
                <w:lang w:eastAsia="zh-CN"/>
              </w:rPr>
              <w:t xml:space="preserve"> and </w:t>
            </w:r>
            <w:r w:rsidR="00C16C28" w:rsidRPr="00C05F22">
              <w:rPr>
                <w:rFonts w:eastAsia="SimSun" w:cs="Arial"/>
                <w:color w:val="000000" w:themeColor="text1"/>
                <w:lang w:eastAsia="zh-CN"/>
              </w:rPr>
              <w:t>is not judged to constitute a reputational risk or cost more in reputational terms that the benefit derived from the gift.</w:t>
            </w:r>
          </w:p>
          <w:p w14:paraId="3632C9DF" w14:textId="77777777" w:rsidR="00A23BFA" w:rsidRPr="00C05F22" w:rsidRDefault="0021286D" w:rsidP="00C60538">
            <w:pPr>
              <w:pStyle w:val="ListParagraph"/>
              <w:numPr>
                <w:ilvl w:val="0"/>
                <w:numId w:val="10"/>
              </w:numPr>
              <w:spacing w:after="0" w:line="240" w:lineRule="auto"/>
              <w:rPr>
                <w:rFonts w:eastAsia="SimSun" w:cs="Arial"/>
                <w:color w:val="000000" w:themeColor="text1"/>
                <w:lang w:eastAsia="zh-CN"/>
              </w:rPr>
            </w:pPr>
            <w:r w:rsidRPr="00C05F22">
              <w:rPr>
                <w:rFonts w:eastAsia="SimSun" w:cs="Arial"/>
                <w:color w:val="000000" w:themeColor="text1"/>
                <w:lang w:eastAsia="zh-CN"/>
              </w:rPr>
              <w:lastRenderedPageBreak/>
              <w:t>T</w:t>
            </w:r>
            <w:r w:rsidR="00A23BFA" w:rsidRPr="00C05F22">
              <w:rPr>
                <w:rFonts w:eastAsia="SimSun" w:cs="Arial"/>
                <w:color w:val="000000" w:themeColor="text1"/>
                <w:lang w:eastAsia="zh-CN"/>
              </w:rPr>
              <w:t xml:space="preserve">he gift does not limit freedom of enquiry or encroach on academic integrity, involve the expectation of undue influence on academic decisions and appointments, or require the </w:t>
            </w:r>
            <w:r w:rsidR="00C60538" w:rsidRPr="00C05F22">
              <w:rPr>
                <w:rFonts w:eastAsia="SimSun" w:cs="Arial"/>
                <w:color w:val="000000" w:themeColor="text1"/>
                <w:lang w:eastAsia="zh-CN"/>
              </w:rPr>
              <w:t>University</w:t>
            </w:r>
            <w:r w:rsidR="00A23BFA" w:rsidRPr="00C05F22">
              <w:rPr>
                <w:rFonts w:eastAsia="SimSun" w:cs="Arial"/>
                <w:color w:val="000000" w:themeColor="text1"/>
                <w:lang w:eastAsia="zh-CN"/>
              </w:rPr>
              <w:t xml:space="preserve"> to provide special consideration for student admission.</w:t>
            </w:r>
          </w:p>
          <w:p w14:paraId="5577511E" w14:textId="77777777" w:rsidR="00A23BFA" w:rsidRPr="00C05F22" w:rsidRDefault="00A23BFA" w:rsidP="00A23BFA">
            <w:pPr>
              <w:spacing w:after="0" w:line="240" w:lineRule="auto"/>
              <w:rPr>
                <w:rFonts w:eastAsia="SimSun" w:cs="Arial"/>
                <w:b/>
                <w:color w:val="000000" w:themeColor="text1"/>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779492563"/>
            </w:sdtPr>
            <w:sdtEndPr/>
            <w:sdtContent>
              <w:p w14:paraId="5D6FD552"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 xml:space="preserve">Yes </w:t>
                </w:r>
              </w:p>
              <w:p w14:paraId="26579A6F"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ascii="Segoe UI Symbol" w:eastAsia="MS Gothic" w:hAnsi="Segoe UI Symbol" w:cs="Segoe UI Symbol"/>
                    <w:color w:val="000000" w:themeColor="text1"/>
                    <w:lang w:eastAsia="zh-CN"/>
                  </w:rPr>
                  <w:t>☐</w:t>
                </w:r>
              </w:p>
            </w:sdtContent>
          </w:sdt>
        </w:tc>
      </w:tr>
    </w:tbl>
    <w:p w14:paraId="11F2C5C1" w14:textId="77777777" w:rsidR="00A23BFA" w:rsidRPr="00C05F22" w:rsidRDefault="00A23BFA" w:rsidP="00582806">
      <w:pPr>
        <w:spacing w:after="200" w:line="276" w:lineRule="auto"/>
        <w:contextualSpacing/>
        <w:rPr>
          <w:rFonts w:eastAsia="SimSun" w:cs="Arial"/>
          <w:b/>
          <w:color w:val="000000" w:themeColor="text1"/>
          <w:lang w:eastAsia="zh-CN"/>
        </w:rPr>
      </w:pPr>
    </w:p>
    <w:tbl>
      <w:tblPr>
        <w:tblW w:w="9780" w:type="dxa"/>
        <w:tblInd w:w="-289" w:type="dxa"/>
        <w:tblLayout w:type="fixed"/>
        <w:tblLook w:val="04A0" w:firstRow="1" w:lastRow="0" w:firstColumn="1" w:lastColumn="0" w:noHBand="0" w:noVBand="1"/>
      </w:tblPr>
      <w:tblGrid>
        <w:gridCol w:w="7229"/>
        <w:gridCol w:w="1417"/>
        <w:gridCol w:w="1134"/>
      </w:tblGrid>
      <w:tr w:rsidR="00C05F22" w:rsidRPr="00C05F22" w14:paraId="05193ED5" w14:textId="77777777" w:rsidTr="00A23BFA">
        <w:tc>
          <w:tcPr>
            <w:tcW w:w="7229" w:type="dxa"/>
            <w:tcBorders>
              <w:top w:val="single" w:sz="4" w:space="0" w:color="auto"/>
              <w:left w:val="single" w:sz="4" w:space="0" w:color="auto"/>
              <w:bottom w:val="single" w:sz="4" w:space="0" w:color="auto"/>
              <w:right w:val="single" w:sz="4" w:space="0" w:color="auto"/>
            </w:tcBorders>
            <w:shd w:val="clear" w:color="auto" w:fill="F2F2F2"/>
          </w:tcPr>
          <w:p w14:paraId="29992D85" w14:textId="77777777" w:rsidR="00A23BFA" w:rsidRPr="00C05F22" w:rsidRDefault="00A23BFA" w:rsidP="00A23BFA">
            <w:pPr>
              <w:numPr>
                <w:ilvl w:val="0"/>
                <w:numId w:val="6"/>
              </w:numPr>
              <w:spacing w:after="0" w:line="240" w:lineRule="auto"/>
              <w:ind w:left="346" w:firstLine="14"/>
              <w:rPr>
                <w:rFonts w:eastAsia="SimSun" w:cs="Arial"/>
                <w:b/>
                <w:color w:val="000000" w:themeColor="text1"/>
                <w:lang w:eastAsia="zh-CN"/>
              </w:rPr>
            </w:pPr>
            <w:r w:rsidRPr="00C05F22">
              <w:rPr>
                <w:rFonts w:eastAsia="SimSun" w:cs="Arial"/>
                <w:b/>
                <w:color w:val="000000" w:themeColor="text1"/>
                <w:lang w:eastAsia="zh-CN"/>
              </w:rPr>
              <w:t xml:space="preserve">Risk </w:t>
            </w:r>
          </w:p>
          <w:p w14:paraId="74741354" w14:textId="77777777" w:rsidR="00A23BFA" w:rsidRPr="00C05F22" w:rsidRDefault="00A23BFA" w:rsidP="00A23BFA">
            <w:pPr>
              <w:spacing w:after="200" w:line="276" w:lineRule="auto"/>
              <w:ind w:left="346" w:firstLine="14"/>
              <w:contextualSpacing/>
              <w:rPr>
                <w:rFonts w:eastAsia="SimSun" w:cs="Arial"/>
                <w:b/>
                <w:color w:val="000000" w:themeColor="text1"/>
                <w:lang w:eastAsia="zh-CN"/>
              </w:rPr>
            </w:pPr>
          </w:p>
          <w:p w14:paraId="24167511" w14:textId="77777777" w:rsidR="00A23BFA" w:rsidRPr="00C05F22" w:rsidRDefault="00A23BFA" w:rsidP="00A23BFA">
            <w:pPr>
              <w:spacing w:after="0" w:line="240" w:lineRule="auto"/>
              <w:ind w:left="346" w:firstLine="14"/>
              <w:rPr>
                <w:rFonts w:eastAsia="SimSun" w:cs="Arial"/>
                <w:b/>
                <w:color w:val="000000" w:themeColor="text1"/>
                <w:lang w:eastAsia="zh-CN"/>
              </w:rPr>
            </w:pPr>
            <w:r w:rsidRPr="00C05F22">
              <w:rPr>
                <w:rFonts w:eastAsia="SimSun" w:cs="Arial"/>
                <w:b/>
                <w:color w:val="000000" w:themeColor="text1"/>
                <w:lang w:eastAsia="zh-CN"/>
              </w:rPr>
              <w:t xml:space="preserve">If the answer is Yes/Maybe to these questions, further details </w:t>
            </w:r>
            <w:r w:rsidRPr="00C05F22">
              <w:rPr>
                <w:rFonts w:eastAsia="SimSun" w:cs="Arial"/>
                <w:b/>
                <w:color w:val="000000" w:themeColor="text1"/>
                <w:u w:val="single"/>
                <w:lang w:eastAsia="zh-CN"/>
              </w:rPr>
              <w:t>must</w:t>
            </w:r>
            <w:r w:rsidRPr="00C05F22">
              <w:rPr>
                <w:rFonts w:eastAsia="SimSun" w:cs="Arial"/>
                <w:b/>
                <w:color w:val="000000" w:themeColor="text1"/>
                <w:lang w:eastAsia="zh-CN"/>
              </w:rPr>
              <w:t xml:space="preserve"> be included in the Profile of the Donor </w:t>
            </w:r>
          </w:p>
          <w:p w14:paraId="0C95CC7E" w14:textId="77777777" w:rsidR="00A23BFA" w:rsidRPr="00C05F22" w:rsidRDefault="00A23BFA" w:rsidP="00A23BFA">
            <w:pPr>
              <w:spacing w:after="0" w:line="240" w:lineRule="auto"/>
              <w:ind w:left="346" w:firstLine="14"/>
              <w:rPr>
                <w:rFonts w:eastAsia="SimSun" w:cs="Arial"/>
                <w:b/>
                <w:color w:val="000000" w:themeColor="text1"/>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69D2C3E7" w14:textId="77777777" w:rsidR="00A23BFA" w:rsidRPr="00C05F22" w:rsidRDefault="00A23BFA" w:rsidP="00A23BFA">
            <w:pPr>
              <w:spacing w:after="0" w:line="240" w:lineRule="auto"/>
              <w:jc w:val="center"/>
              <w:rPr>
                <w:rFonts w:eastAsia="SimSun" w:cs="Arial"/>
                <w:b/>
                <w:bCs/>
                <w:color w:val="000000" w:themeColor="text1"/>
                <w:lang w:eastAsia="zh-CN"/>
              </w:rPr>
            </w:pPr>
          </w:p>
          <w:p w14:paraId="55B275B8"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Yes/Maybe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A5AF6E6" w14:textId="77777777" w:rsidR="00A23BFA" w:rsidRPr="00C05F22" w:rsidRDefault="00A23BFA" w:rsidP="00A23BFA">
            <w:pPr>
              <w:spacing w:after="0" w:line="240" w:lineRule="auto"/>
              <w:jc w:val="center"/>
              <w:rPr>
                <w:rFonts w:eastAsia="SimSun" w:cs="Arial"/>
                <w:b/>
                <w:bCs/>
                <w:color w:val="000000" w:themeColor="text1"/>
                <w:lang w:eastAsia="zh-CN"/>
              </w:rPr>
            </w:pPr>
          </w:p>
          <w:p w14:paraId="4EBEB457"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No</w:t>
            </w:r>
          </w:p>
        </w:tc>
      </w:tr>
      <w:tr w:rsidR="00C05F22" w:rsidRPr="00C05F22" w14:paraId="0F669DE4" w14:textId="77777777" w:rsidTr="00A23BFA">
        <w:tc>
          <w:tcPr>
            <w:tcW w:w="7229" w:type="dxa"/>
            <w:tcBorders>
              <w:top w:val="single" w:sz="4" w:space="0" w:color="auto"/>
              <w:left w:val="single" w:sz="4" w:space="0" w:color="auto"/>
              <w:bottom w:val="single" w:sz="4" w:space="0" w:color="auto"/>
              <w:right w:val="single" w:sz="4" w:space="0" w:color="auto"/>
            </w:tcBorders>
          </w:tcPr>
          <w:p w14:paraId="348C20F6" w14:textId="77777777" w:rsidR="00A23BFA" w:rsidRPr="00C05F22" w:rsidRDefault="00A23BFA" w:rsidP="00A23BFA">
            <w:pPr>
              <w:spacing w:after="200" w:line="276" w:lineRule="auto"/>
              <w:ind w:left="346" w:firstLine="14"/>
              <w:rPr>
                <w:rFonts w:eastAsia="SimSun" w:cs="Arial"/>
                <w:b/>
                <w:bCs/>
                <w:color w:val="000000" w:themeColor="text1"/>
                <w:u w:val="single"/>
                <w:lang w:eastAsia="zh-CN"/>
              </w:rPr>
            </w:pPr>
            <w:r w:rsidRPr="00C05F22">
              <w:rPr>
                <w:rFonts w:eastAsia="SimSun" w:cs="Arial"/>
                <w:b/>
                <w:bCs/>
                <w:color w:val="000000" w:themeColor="text1"/>
                <w:u w:val="single"/>
                <w:lang w:eastAsia="zh-CN"/>
              </w:rPr>
              <w:t xml:space="preserve">Adverse Media </w:t>
            </w:r>
          </w:p>
          <w:p w14:paraId="7ED93DF4" w14:textId="29F90333" w:rsidR="00A23BFA" w:rsidRPr="00C05F22" w:rsidRDefault="00A23BFA" w:rsidP="00A23BFA">
            <w:pPr>
              <w:spacing w:after="0" w:line="240" w:lineRule="auto"/>
              <w:ind w:left="346" w:firstLine="14"/>
              <w:rPr>
                <w:rFonts w:eastAsia="SimSun" w:cs="Arial"/>
                <w:color w:val="000000" w:themeColor="text1"/>
                <w:lang w:eastAsia="zh-CN"/>
              </w:rPr>
            </w:pPr>
            <w:r w:rsidRPr="00C05F22">
              <w:rPr>
                <w:rFonts w:eastAsia="SimSun" w:cs="Arial"/>
                <w:color w:val="000000" w:themeColor="text1"/>
                <w:lang w:eastAsia="zh-CN"/>
              </w:rPr>
              <w:t xml:space="preserve">Have the Media Searches carried out revealed anything negative or adverse that may increase reputational risk? </w:t>
            </w:r>
          </w:p>
          <w:p w14:paraId="6F2AA982" w14:textId="77777777" w:rsidR="00A23BFA" w:rsidRPr="00C05F22" w:rsidRDefault="00A23BFA" w:rsidP="00A23BFA">
            <w:pPr>
              <w:spacing w:after="0" w:line="240" w:lineRule="auto"/>
              <w:ind w:left="346" w:firstLine="14"/>
              <w:rPr>
                <w:rFonts w:eastAsia="SimSun" w:cs="Arial"/>
                <w:b/>
                <w:color w:val="000000" w:themeColor="text1"/>
                <w:lang w:eastAsia="zh-CN"/>
              </w:rPr>
            </w:pPr>
          </w:p>
          <w:p w14:paraId="52B5C168" w14:textId="77777777" w:rsidR="00A23BFA" w:rsidRPr="00C05F22" w:rsidRDefault="00A23BFA" w:rsidP="00A23BFA">
            <w:pPr>
              <w:spacing w:after="200" w:line="276" w:lineRule="auto"/>
              <w:ind w:left="346" w:firstLine="14"/>
              <w:rPr>
                <w:rFonts w:eastAsia="SimSun" w:cs="Arial"/>
                <w:color w:val="000000" w:themeColor="text1"/>
                <w:lang w:eastAsia="zh-CN"/>
              </w:rPr>
            </w:pPr>
            <w:r w:rsidRPr="00C05F22">
              <w:rPr>
                <w:rFonts w:eastAsia="SimSun" w:cs="Arial"/>
                <w:color w:val="000000" w:themeColor="text1"/>
                <w:lang w:eastAsia="zh-CN"/>
              </w:rPr>
              <w:t>Either:-</w:t>
            </w:r>
          </w:p>
          <w:p w14:paraId="21C9A340" w14:textId="77777777" w:rsidR="00A23BFA" w:rsidRPr="00C05F22" w:rsidRDefault="00A23BFA" w:rsidP="00A23BFA">
            <w:pPr>
              <w:spacing w:after="200" w:line="276" w:lineRule="auto"/>
              <w:ind w:left="346" w:firstLine="14"/>
              <w:rPr>
                <w:rFonts w:eastAsia="SimSun" w:cs="Arial"/>
                <w:color w:val="000000" w:themeColor="text1"/>
                <w:lang w:eastAsia="zh-CN"/>
              </w:rPr>
            </w:pPr>
            <w:r w:rsidRPr="00C05F22">
              <w:rPr>
                <w:rFonts w:eastAsia="SimSun" w:cs="Arial"/>
                <w:color w:val="000000" w:themeColor="text1"/>
                <w:lang w:eastAsia="zh-CN"/>
              </w:rPr>
              <w:t>Tick No and include this statement [The following media sources were checked on the following date/s and have revealed no concerns/issues/flags or adverse media relating to the donor.</w:t>
            </w:r>
          </w:p>
          <w:p w14:paraId="4F889A60" w14:textId="77777777" w:rsidR="00A23BFA" w:rsidRPr="00C05F22" w:rsidRDefault="00A23BFA" w:rsidP="00A23BFA">
            <w:pPr>
              <w:spacing w:after="200" w:line="276" w:lineRule="auto"/>
              <w:ind w:left="346" w:firstLine="14"/>
              <w:rPr>
                <w:rFonts w:eastAsia="SimSun" w:cs="Arial"/>
                <w:b/>
                <w:bCs/>
                <w:color w:val="000000" w:themeColor="text1"/>
                <w:lang w:eastAsia="zh-CN"/>
              </w:rPr>
            </w:pPr>
            <w:r w:rsidRPr="00C05F22">
              <w:rPr>
                <w:rFonts w:eastAsia="SimSun" w:cs="Arial"/>
                <w:b/>
                <w:bCs/>
                <w:color w:val="000000" w:themeColor="text1"/>
                <w:lang w:eastAsia="zh-CN"/>
              </w:rPr>
              <w:t>OR</w:t>
            </w:r>
          </w:p>
          <w:p w14:paraId="469743B2" w14:textId="77777777" w:rsidR="00A23BFA" w:rsidRPr="00C05F22" w:rsidRDefault="00A23BFA" w:rsidP="00A23BFA">
            <w:pPr>
              <w:spacing w:after="200" w:line="276" w:lineRule="auto"/>
              <w:ind w:left="346" w:firstLine="14"/>
              <w:rPr>
                <w:rFonts w:eastAsia="SimSun" w:cs="Arial"/>
                <w:b/>
                <w:color w:val="000000" w:themeColor="text1"/>
                <w:lang w:eastAsia="zh-CN"/>
              </w:rPr>
            </w:pPr>
            <w:r w:rsidRPr="00C05F22">
              <w:rPr>
                <w:rFonts w:eastAsia="SimSun" w:cs="Arial"/>
                <w:color w:val="000000" w:themeColor="text1"/>
                <w:lang w:eastAsia="zh-CN"/>
              </w:rPr>
              <w:t>Tick Yes/Maybe and include this statement [The following media sources were checked on the following date/s and have revealed the following concerns/issues/flags or adverse media relating to the donor</w:t>
            </w:r>
            <w:r w:rsidRPr="00C05F22">
              <w:rPr>
                <w:rFonts w:eastAsia="SimSun" w:cs="Arial"/>
                <w:i/>
                <w:iCs/>
                <w:color w:val="000000" w:themeColor="text1"/>
                <w:lang w:eastAsia="zh-CN"/>
              </w:rPr>
              <w:t xml:space="preserve"> </w:t>
            </w:r>
            <w:r w:rsidRPr="00C05F22">
              <w:rPr>
                <w:rFonts w:eastAsia="SimSun" w:cs="Arial"/>
                <w:color w:val="000000" w:themeColor="text1"/>
                <w:lang w:eastAsia="zh-CN"/>
              </w:rPr>
              <w:t>(see attached Profile for full details):-</w:t>
            </w:r>
          </w:p>
        </w:tc>
        <w:tc>
          <w:tcPr>
            <w:tcW w:w="1417"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1128462869"/>
            </w:sdtPr>
            <w:sdtEndPr/>
            <w:sdtContent>
              <w:p w14:paraId="340CCFF1" w14:textId="77777777" w:rsidR="00A23BFA" w:rsidRPr="00C05F22" w:rsidRDefault="00A23BFA" w:rsidP="00A23BFA">
                <w:pPr>
                  <w:spacing w:after="0" w:line="240" w:lineRule="auto"/>
                  <w:jc w:val="center"/>
                  <w:rPr>
                    <w:rFonts w:eastAsia="SimSun" w:cs="Arial"/>
                    <w:color w:val="000000" w:themeColor="text1"/>
                    <w:lang w:eastAsia="zh-CN"/>
                  </w:rPr>
                </w:pPr>
              </w:p>
              <w:p w14:paraId="6A9226F1" w14:textId="77777777" w:rsidR="00A23BFA" w:rsidRPr="00C05F22" w:rsidRDefault="00A23BFA" w:rsidP="00A23BFA">
                <w:pPr>
                  <w:spacing w:after="0" w:line="240" w:lineRule="auto"/>
                  <w:jc w:val="center"/>
                  <w:rPr>
                    <w:rFonts w:eastAsia="SimSun" w:cs="MS Gothic"/>
                    <w:color w:val="000000" w:themeColor="text1"/>
                    <w:lang w:eastAsia="zh-CN"/>
                  </w:rPr>
                </w:pPr>
              </w:p>
              <w:p w14:paraId="03ECD5F4" w14:textId="2F5FF721"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c>
          <w:tcPr>
            <w:tcW w:w="1134"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1892257809"/>
            </w:sdtPr>
            <w:sdtEndPr/>
            <w:sdtContent>
              <w:p w14:paraId="2FD8A26C" w14:textId="77777777" w:rsidR="00A23BFA" w:rsidRPr="00C05F22" w:rsidRDefault="00A23BFA" w:rsidP="00A23BFA">
                <w:pPr>
                  <w:spacing w:after="0" w:line="240" w:lineRule="auto"/>
                  <w:jc w:val="center"/>
                  <w:rPr>
                    <w:rFonts w:eastAsia="SimSun" w:cs="Arial"/>
                    <w:color w:val="000000" w:themeColor="text1"/>
                    <w:lang w:eastAsia="zh-CN"/>
                  </w:rPr>
                </w:pPr>
              </w:p>
              <w:p w14:paraId="24DBC63A" w14:textId="77777777" w:rsidR="00A23BFA" w:rsidRPr="00C05F22" w:rsidRDefault="00A23BFA" w:rsidP="00A23BFA">
                <w:pPr>
                  <w:spacing w:after="0" w:line="240" w:lineRule="auto"/>
                  <w:jc w:val="center"/>
                  <w:rPr>
                    <w:rFonts w:eastAsia="SimSun" w:cs="MS Gothic"/>
                    <w:color w:val="000000" w:themeColor="text1"/>
                    <w:lang w:eastAsia="zh-CN"/>
                  </w:rPr>
                </w:pPr>
              </w:p>
              <w:p w14:paraId="1E50735E"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r>
      <w:tr w:rsidR="00C05F22" w:rsidRPr="00C05F22" w14:paraId="6C317125" w14:textId="77777777" w:rsidTr="00E26621">
        <w:tc>
          <w:tcPr>
            <w:tcW w:w="9780" w:type="dxa"/>
            <w:gridSpan w:val="3"/>
            <w:tcBorders>
              <w:top w:val="single" w:sz="4" w:space="0" w:color="auto"/>
              <w:bottom w:val="single" w:sz="4" w:space="0" w:color="auto"/>
            </w:tcBorders>
          </w:tcPr>
          <w:p w14:paraId="6EC3E4E7" w14:textId="77777777" w:rsidR="00E26621" w:rsidRPr="00C05F22" w:rsidRDefault="00E26621" w:rsidP="00A23BFA">
            <w:pPr>
              <w:spacing w:after="0" w:line="240" w:lineRule="auto"/>
              <w:jc w:val="center"/>
              <w:rPr>
                <w:rFonts w:eastAsia="SimSun" w:cs="Arial"/>
                <w:color w:val="000000" w:themeColor="text1"/>
                <w:lang w:eastAsia="zh-CN"/>
              </w:rPr>
            </w:pPr>
          </w:p>
        </w:tc>
      </w:tr>
      <w:tr w:rsidR="00C05F22" w:rsidRPr="00C05F22" w14:paraId="704BE066" w14:textId="77777777" w:rsidTr="00A23BFA">
        <w:tc>
          <w:tcPr>
            <w:tcW w:w="7229" w:type="dxa"/>
            <w:tcBorders>
              <w:top w:val="single" w:sz="4" w:space="0" w:color="auto"/>
              <w:left w:val="single" w:sz="4" w:space="0" w:color="auto"/>
              <w:bottom w:val="single" w:sz="4" w:space="0" w:color="auto"/>
              <w:right w:val="single" w:sz="4" w:space="0" w:color="auto"/>
            </w:tcBorders>
          </w:tcPr>
          <w:p w14:paraId="3FCE82C4" w14:textId="77777777" w:rsidR="00A23BFA" w:rsidRPr="00C05F22" w:rsidRDefault="00A23BFA" w:rsidP="00A23BFA">
            <w:pPr>
              <w:spacing w:after="200" w:line="276" w:lineRule="auto"/>
              <w:ind w:left="346" w:firstLine="14"/>
              <w:rPr>
                <w:rFonts w:eastAsia="SimSun" w:cs="Arial"/>
                <w:b/>
                <w:bCs/>
                <w:color w:val="000000" w:themeColor="text1"/>
                <w:u w:val="single"/>
                <w:lang w:eastAsia="zh-CN"/>
              </w:rPr>
            </w:pPr>
            <w:r w:rsidRPr="00C05F22">
              <w:rPr>
                <w:rFonts w:eastAsia="SimSun" w:cs="Arial"/>
                <w:b/>
                <w:bCs/>
                <w:color w:val="000000" w:themeColor="text1"/>
                <w:u w:val="single"/>
                <w:lang w:eastAsia="zh-CN"/>
              </w:rPr>
              <w:t xml:space="preserve">Previous gifts to </w:t>
            </w:r>
            <w:r w:rsidR="00C60538" w:rsidRPr="00C05F22">
              <w:rPr>
                <w:rFonts w:eastAsia="SimSun" w:cs="Arial"/>
                <w:b/>
                <w:bCs/>
                <w:color w:val="000000" w:themeColor="text1"/>
                <w:u w:val="single"/>
                <w:lang w:eastAsia="zh-CN"/>
              </w:rPr>
              <w:t>Goldsmiths</w:t>
            </w:r>
            <w:r w:rsidRPr="00C05F22">
              <w:rPr>
                <w:rFonts w:eastAsia="SimSun" w:cs="Arial"/>
                <w:b/>
                <w:bCs/>
                <w:color w:val="000000" w:themeColor="text1"/>
                <w:u w:val="single"/>
                <w:lang w:eastAsia="zh-CN"/>
              </w:rPr>
              <w:t xml:space="preserve"> </w:t>
            </w:r>
          </w:p>
          <w:p w14:paraId="707B6973" w14:textId="77777777" w:rsidR="00A23BFA" w:rsidRPr="00C05F22" w:rsidRDefault="00A23BFA" w:rsidP="00A23BFA">
            <w:pPr>
              <w:spacing w:after="200" w:line="276" w:lineRule="auto"/>
              <w:ind w:left="346" w:firstLine="14"/>
              <w:rPr>
                <w:rFonts w:eastAsia="SimSun" w:cs="Arial"/>
                <w:color w:val="000000" w:themeColor="text1"/>
                <w:lang w:eastAsia="zh-CN"/>
              </w:rPr>
            </w:pPr>
            <w:r w:rsidRPr="00C05F22">
              <w:rPr>
                <w:rFonts w:eastAsia="SimSun" w:cs="Arial"/>
                <w:color w:val="000000" w:themeColor="text1"/>
                <w:lang w:eastAsia="zh-CN"/>
              </w:rPr>
              <w:t xml:space="preserve">Has the donor or gift previously been refused by </w:t>
            </w:r>
            <w:r w:rsidR="00C60538" w:rsidRPr="00C05F22">
              <w:rPr>
                <w:rFonts w:eastAsia="SimSun" w:cs="Arial"/>
                <w:color w:val="000000" w:themeColor="text1"/>
                <w:lang w:eastAsia="zh-CN"/>
              </w:rPr>
              <w:t>Goldsmiths</w:t>
            </w:r>
            <w:r w:rsidRPr="00C05F22">
              <w:rPr>
                <w:rFonts w:eastAsia="SimSun" w:cs="Arial"/>
                <w:color w:val="000000" w:themeColor="text1"/>
                <w:lang w:eastAsia="zh-CN"/>
              </w:rPr>
              <w:t xml:space="preserve"> for any reason?</w:t>
            </w:r>
          </w:p>
          <w:p w14:paraId="49894F39" w14:textId="77777777" w:rsidR="00A23BFA" w:rsidRPr="00C05F22" w:rsidRDefault="00A23BFA" w:rsidP="00A23BFA">
            <w:pPr>
              <w:spacing w:after="200" w:line="276" w:lineRule="auto"/>
              <w:ind w:left="346" w:firstLine="14"/>
              <w:contextualSpacing/>
              <w:rPr>
                <w:rFonts w:eastAsia="SimSun" w:cs="Arial"/>
                <w:b/>
                <w:bCs/>
                <w:color w:val="000000" w:themeColor="text1"/>
                <w:u w:val="single"/>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436903273"/>
            </w:sdtPr>
            <w:sdtEndPr/>
            <w:sdtContent>
              <w:p w14:paraId="33B10DA8" w14:textId="5AE944B4" w:rsidR="00A23BFA" w:rsidRPr="00C05F22" w:rsidRDefault="00C16C28" w:rsidP="00A23BFA">
                <w:pPr>
                  <w:spacing w:after="0" w:line="240" w:lineRule="auto"/>
                  <w:jc w:val="center"/>
                  <w:rPr>
                    <w:rFonts w:eastAsia="SimSun" w:cs="Arial"/>
                    <w:b/>
                    <w:color w:val="000000" w:themeColor="text1"/>
                    <w:lang w:eastAsia="zh-CN"/>
                  </w:rPr>
                </w:pPr>
                <w:r w:rsidRPr="00C05F22">
                  <w:rPr>
                    <w:rFonts w:eastAsia="SimSun" w:cs="Arial"/>
                    <w:b/>
                    <w:color w:val="000000" w:themeColor="text1"/>
                    <w:lang w:eastAsia="zh-CN"/>
                  </w:rPr>
                  <w:t>Yes/Maybe</w:t>
                </w:r>
              </w:p>
              <w:p w14:paraId="2A65B89B" w14:textId="77777777" w:rsidR="00A23BFA" w:rsidRPr="00C05F22" w:rsidRDefault="00A23BFA" w:rsidP="00A23BFA">
                <w:pPr>
                  <w:spacing w:after="0" w:line="240" w:lineRule="auto"/>
                  <w:jc w:val="center"/>
                  <w:rPr>
                    <w:rFonts w:eastAsia="SimSun" w:cs="MS Gothic"/>
                    <w:color w:val="000000" w:themeColor="text1"/>
                    <w:lang w:eastAsia="zh-CN"/>
                  </w:rPr>
                </w:pPr>
              </w:p>
              <w:p w14:paraId="1B67CC3B"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c>
          <w:tcPr>
            <w:tcW w:w="1134"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1689291383"/>
            </w:sdtPr>
            <w:sdtEndPr/>
            <w:sdtContent>
              <w:p w14:paraId="7812B691" w14:textId="41FD89ED" w:rsidR="00A23BFA" w:rsidRPr="00C05F22" w:rsidRDefault="00C16C28" w:rsidP="00A23BFA">
                <w:pPr>
                  <w:spacing w:after="0" w:line="240" w:lineRule="auto"/>
                  <w:jc w:val="center"/>
                  <w:rPr>
                    <w:rFonts w:eastAsia="SimSun" w:cs="Arial"/>
                    <w:b/>
                    <w:color w:val="000000" w:themeColor="text1"/>
                    <w:lang w:eastAsia="zh-CN"/>
                  </w:rPr>
                </w:pPr>
                <w:r w:rsidRPr="00C05F22">
                  <w:rPr>
                    <w:rFonts w:eastAsia="SimSun" w:cs="Arial"/>
                    <w:b/>
                    <w:color w:val="000000" w:themeColor="text1"/>
                    <w:lang w:eastAsia="zh-CN"/>
                  </w:rPr>
                  <w:t>No</w:t>
                </w:r>
              </w:p>
              <w:p w14:paraId="00F2CF4B" w14:textId="77777777" w:rsidR="00A23BFA" w:rsidRPr="00C05F22" w:rsidRDefault="00A23BFA" w:rsidP="00A23BFA">
                <w:pPr>
                  <w:spacing w:after="0" w:line="240" w:lineRule="auto"/>
                  <w:jc w:val="center"/>
                  <w:rPr>
                    <w:rFonts w:eastAsia="SimSun" w:cs="MS Gothic"/>
                    <w:color w:val="000000" w:themeColor="text1"/>
                    <w:lang w:eastAsia="zh-CN"/>
                  </w:rPr>
                </w:pPr>
              </w:p>
              <w:p w14:paraId="7E071209"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r>
      <w:tr w:rsidR="00C05F22" w:rsidRPr="00C05F22" w14:paraId="75153284" w14:textId="77777777" w:rsidTr="00A40E10">
        <w:tc>
          <w:tcPr>
            <w:tcW w:w="9780" w:type="dxa"/>
            <w:gridSpan w:val="3"/>
            <w:tcBorders>
              <w:top w:val="single" w:sz="4" w:space="0" w:color="auto"/>
              <w:bottom w:val="single" w:sz="4" w:space="0" w:color="auto"/>
            </w:tcBorders>
          </w:tcPr>
          <w:p w14:paraId="401CA6FB" w14:textId="77777777" w:rsidR="00C16C28" w:rsidRPr="00C05F22" w:rsidRDefault="00C16C28" w:rsidP="00C16C28">
            <w:pPr>
              <w:spacing w:after="0" w:line="240" w:lineRule="auto"/>
              <w:rPr>
                <w:rFonts w:eastAsia="SimSun" w:cs="Arial"/>
                <w:color w:val="000000" w:themeColor="text1"/>
                <w:lang w:eastAsia="zh-CN"/>
              </w:rPr>
            </w:pPr>
          </w:p>
          <w:p w14:paraId="29EC9B79" w14:textId="77777777" w:rsidR="00C16C28" w:rsidRPr="00C05F22" w:rsidRDefault="00C16C28" w:rsidP="00C16C28">
            <w:pPr>
              <w:spacing w:after="0" w:line="240" w:lineRule="auto"/>
              <w:rPr>
                <w:rFonts w:eastAsia="SimSun" w:cs="Arial"/>
                <w:color w:val="000000" w:themeColor="text1"/>
                <w:lang w:eastAsia="zh-CN"/>
              </w:rPr>
            </w:pPr>
          </w:p>
        </w:tc>
      </w:tr>
      <w:tr w:rsidR="00C05F22" w:rsidRPr="00C05F22" w14:paraId="5BE7F3FD" w14:textId="77777777" w:rsidTr="00A23BFA">
        <w:tc>
          <w:tcPr>
            <w:tcW w:w="7229" w:type="dxa"/>
            <w:tcBorders>
              <w:top w:val="single" w:sz="4" w:space="0" w:color="auto"/>
              <w:left w:val="single" w:sz="4" w:space="0" w:color="auto"/>
              <w:bottom w:val="single" w:sz="4" w:space="0" w:color="auto"/>
              <w:right w:val="single" w:sz="4" w:space="0" w:color="auto"/>
            </w:tcBorders>
            <w:shd w:val="clear" w:color="auto" w:fill="F2F2F2"/>
          </w:tcPr>
          <w:p w14:paraId="493FEFAF" w14:textId="77777777" w:rsidR="00A23BFA" w:rsidRPr="00C05F22" w:rsidRDefault="00A23BFA" w:rsidP="00A23BFA">
            <w:pPr>
              <w:numPr>
                <w:ilvl w:val="0"/>
                <w:numId w:val="6"/>
              </w:numPr>
              <w:spacing w:after="0" w:line="240" w:lineRule="auto"/>
              <w:rPr>
                <w:rFonts w:eastAsia="SimSun" w:cs="Arial"/>
                <w:b/>
                <w:color w:val="000000" w:themeColor="text1"/>
                <w:lang w:eastAsia="zh-CN"/>
              </w:rPr>
            </w:pPr>
            <w:r w:rsidRPr="00C05F22">
              <w:rPr>
                <w:rFonts w:eastAsia="SimSun" w:cs="Arial"/>
                <w:b/>
                <w:color w:val="000000" w:themeColor="text1"/>
                <w:lang w:eastAsia="zh-CN"/>
              </w:rPr>
              <w:t xml:space="preserve">Legal </w:t>
            </w:r>
          </w:p>
          <w:p w14:paraId="34DADE9F" w14:textId="77777777" w:rsidR="00A23BFA" w:rsidRPr="00C05F22" w:rsidRDefault="00A23BFA" w:rsidP="00A23BFA">
            <w:pPr>
              <w:spacing w:after="200" w:line="276" w:lineRule="auto"/>
              <w:ind w:left="720"/>
              <w:contextualSpacing/>
              <w:rPr>
                <w:rFonts w:eastAsia="SimSun" w:cs="Arial"/>
                <w:b/>
                <w:color w:val="000000" w:themeColor="text1"/>
                <w:lang w:eastAsia="zh-CN"/>
              </w:rPr>
            </w:pPr>
          </w:p>
          <w:p w14:paraId="4B9B4FA1" w14:textId="77777777" w:rsidR="00A23BFA" w:rsidRPr="00C05F22" w:rsidRDefault="00A23BFA" w:rsidP="00A23BFA">
            <w:pPr>
              <w:spacing w:after="0" w:line="240" w:lineRule="auto"/>
              <w:ind w:left="742"/>
              <w:rPr>
                <w:rFonts w:eastAsia="SimSun" w:cs="Arial"/>
                <w:b/>
                <w:color w:val="000000" w:themeColor="text1"/>
                <w:lang w:eastAsia="zh-CN"/>
              </w:rPr>
            </w:pPr>
            <w:r w:rsidRPr="00C05F22">
              <w:rPr>
                <w:rFonts w:eastAsia="SimSun" w:cs="Arial"/>
                <w:b/>
                <w:color w:val="000000" w:themeColor="text1"/>
                <w:lang w:eastAsia="zh-CN"/>
              </w:rPr>
              <w:t xml:space="preserve">If the answer is Yes/Maybe to these questions, further details </w:t>
            </w:r>
            <w:r w:rsidRPr="00C05F22">
              <w:rPr>
                <w:rFonts w:eastAsia="SimSun" w:cs="Arial"/>
                <w:b/>
                <w:color w:val="000000" w:themeColor="text1"/>
                <w:u w:val="single"/>
                <w:lang w:eastAsia="zh-CN"/>
              </w:rPr>
              <w:t>must</w:t>
            </w:r>
            <w:r w:rsidRPr="00C05F22">
              <w:rPr>
                <w:rFonts w:eastAsia="SimSun" w:cs="Arial"/>
                <w:b/>
                <w:color w:val="000000" w:themeColor="text1"/>
                <w:lang w:eastAsia="zh-CN"/>
              </w:rPr>
              <w:t xml:space="preserve"> be included in the Profile of the Donor </w:t>
            </w:r>
          </w:p>
          <w:p w14:paraId="204AB379" w14:textId="77777777" w:rsidR="00A23BFA" w:rsidRPr="00C05F22" w:rsidRDefault="00A23BFA" w:rsidP="00A23BFA">
            <w:pPr>
              <w:spacing w:after="0" w:line="240" w:lineRule="auto"/>
              <w:rPr>
                <w:rFonts w:eastAsia="SimSun" w:cs="Arial"/>
                <w:b/>
                <w:color w:val="000000" w:themeColor="text1"/>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6CD3F695" w14:textId="77777777" w:rsidR="00A23BFA" w:rsidRPr="00C05F22" w:rsidRDefault="00A23BFA" w:rsidP="00A23BFA">
            <w:pPr>
              <w:spacing w:after="0" w:line="240" w:lineRule="auto"/>
              <w:jc w:val="center"/>
              <w:rPr>
                <w:rFonts w:eastAsia="SimSun" w:cs="Arial"/>
                <w:b/>
                <w:bCs/>
                <w:color w:val="000000" w:themeColor="text1"/>
                <w:lang w:eastAsia="zh-CN"/>
              </w:rPr>
            </w:pPr>
          </w:p>
          <w:p w14:paraId="1AA792DD"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Yes/Maybe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9B9EEF2" w14:textId="77777777" w:rsidR="00A23BFA" w:rsidRPr="00C05F22" w:rsidRDefault="00A23BFA" w:rsidP="00A23BFA">
            <w:pPr>
              <w:spacing w:after="0" w:line="240" w:lineRule="auto"/>
              <w:jc w:val="center"/>
              <w:rPr>
                <w:rFonts w:eastAsia="SimSun" w:cs="Arial"/>
                <w:b/>
                <w:bCs/>
                <w:color w:val="000000" w:themeColor="text1"/>
                <w:lang w:eastAsia="zh-CN"/>
              </w:rPr>
            </w:pPr>
          </w:p>
          <w:p w14:paraId="5D107867"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No</w:t>
            </w:r>
          </w:p>
        </w:tc>
      </w:tr>
      <w:tr w:rsidR="00C05F22" w:rsidRPr="00C05F22" w14:paraId="10CFCACA" w14:textId="77777777" w:rsidTr="00A23BFA">
        <w:tc>
          <w:tcPr>
            <w:tcW w:w="7229" w:type="dxa"/>
            <w:tcBorders>
              <w:top w:val="single" w:sz="4" w:space="0" w:color="auto"/>
              <w:left w:val="single" w:sz="4" w:space="0" w:color="auto"/>
              <w:bottom w:val="single" w:sz="4" w:space="0" w:color="auto"/>
              <w:right w:val="single" w:sz="4" w:space="0" w:color="auto"/>
            </w:tcBorders>
          </w:tcPr>
          <w:p w14:paraId="2A7DB1CE" w14:textId="77777777" w:rsidR="00AB594E" w:rsidRPr="00C05F22" w:rsidRDefault="00AB594E" w:rsidP="00A23BFA">
            <w:pPr>
              <w:spacing w:after="200" w:line="276" w:lineRule="auto"/>
              <w:rPr>
                <w:rFonts w:eastAsia="SimSun" w:cs="Arial"/>
                <w:b/>
                <w:color w:val="000000" w:themeColor="text1"/>
                <w:u w:val="single"/>
                <w:lang w:eastAsia="zh-CN"/>
              </w:rPr>
            </w:pPr>
          </w:p>
          <w:p w14:paraId="6C881251" w14:textId="77777777" w:rsidR="00A23BFA" w:rsidRPr="00C05F22" w:rsidRDefault="00A23BFA" w:rsidP="00A23BFA">
            <w:pPr>
              <w:spacing w:after="200" w:line="276" w:lineRule="auto"/>
              <w:rPr>
                <w:rFonts w:eastAsia="SimSun" w:cs="Arial"/>
                <w:b/>
                <w:color w:val="000000" w:themeColor="text1"/>
                <w:u w:val="single"/>
                <w:lang w:eastAsia="zh-CN"/>
              </w:rPr>
            </w:pPr>
            <w:proofErr w:type="spellStart"/>
            <w:r w:rsidRPr="00C05F22">
              <w:rPr>
                <w:rFonts w:eastAsia="SimSun" w:cs="Arial"/>
                <w:b/>
                <w:color w:val="000000" w:themeColor="text1"/>
                <w:u w:val="single"/>
                <w:lang w:eastAsia="zh-CN"/>
              </w:rPr>
              <w:t>Watchlists</w:t>
            </w:r>
            <w:proofErr w:type="spellEnd"/>
            <w:r w:rsidRPr="00C05F22">
              <w:rPr>
                <w:rFonts w:eastAsia="SimSun" w:cs="Arial"/>
                <w:b/>
                <w:color w:val="000000" w:themeColor="text1"/>
                <w:u w:val="single"/>
                <w:lang w:eastAsia="zh-CN"/>
              </w:rPr>
              <w:t xml:space="preserve"> </w:t>
            </w:r>
          </w:p>
          <w:p w14:paraId="3B338C5C" w14:textId="77777777" w:rsidR="00A23BFA" w:rsidRPr="00C05F22" w:rsidRDefault="00A23BFA" w:rsidP="00A23BFA">
            <w:pPr>
              <w:numPr>
                <w:ilvl w:val="0"/>
                <w:numId w:val="8"/>
              </w:numPr>
              <w:spacing w:after="0" w:line="240" w:lineRule="auto"/>
              <w:ind w:left="742" w:hanging="742"/>
              <w:rPr>
                <w:rFonts w:eastAsia="SimSun" w:cs="Arial"/>
                <w:color w:val="000000" w:themeColor="text1"/>
                <w:lang w:eastAsia="zh-CN"/>
              </w:rPr>
            </w:pPr>
            <w:r w:rsidRPr="00C05F22">
              <w:rPr>
                <w:rFonts w:eastAsia="SimSun" w:cs="Arial"/>
                <w:color w:val="000000" w:themeColor="text1"/>
                <w:lang w:eastAsia="zh-CN"/>
              </w:rPr>
              <w:t>Is the donor on the Consolidated List of Financial Sanctions Targets (UK)?</w:t>
            </w:r>
          </w:p>
          <w:p w14:paraId="439C84A8" w14:textId="77777777" w:rsidR="00A23BFA" w:rsidRPr="00C05F22" w:rsidRDefault="00A23BFA" w:rsidP="00A23BFA">
            <w:pPr>
              <w:spacing w:after="200" w:line="276" w:lineRule="auto"/>
              <w:ind w:left="742"/>
              <w:contextualSpacing/>
              <w:rPr>
                <w:rFonts w:eastAsia="SimSun" w:cs="Arial"/>
                <w:color w:val="000000" w:themeColor="text1"/>
                <w:lang w:eastAsia="zh-CN"/>
              </w:rPr>
            </w:pPr>
            <w:r w:rsidRPr="00C05F22">
              <w:rPr>
                <w:rFonts w:eastAsia="SimSun" w:cs="Arial"/>
                <w:color w:val="000000" w:themeColor="text1"/>
                <w:lang w:eastAsia="zh-CN"/>
              </w:rPr>
              <w:lastRenderedPageBreak/>
              <w:t>The HM Treasury list comprises a consolidated list of asset freeze targets designated by the United Nations, European Union and United Kingdom under legislation relating to current financial sanctions regimes.</w:t>
            </w:r>
          </w:p>
          <w:p w14:paraId="6699F5B3" w14:textId="77777777" w:rsidR="00C60538" w:rsidRPr="00C05F22" w:rsidRDefault="00950139" w:rsidP="00C60538">
            <w:pPr>
              <w:spacing w:after="200" w:line="276" w:lineRule="auto"/>
              <w:ind w:left="742"/>
              <w:contextualSpacing/>
              <w:rPr>
                <w:rFonts w:eastAsia="SimSun" w:cs="Arial"/>
                <w:color w:val="000000" w:themeColor="text1"/>
                <w:u w:val="single"/>
                <w:lang w:eastAsia="zh-CN"/>
              </w:rPr>
            </w:pPr>
            <w:hyperlink r:id="rId8" w:history="1">
              <w:r w:rsidR="00A23BFA" w:rsidRPr="00C05F22">
                <w:rPr>
                  <w:rFonts w:eastAsia="SimSun" w:cs="Arial"/>
                  <w:color w:val="000000" w:themeColor="text1"/>
                  <w:u w:val="single"/>
                  <w:lang w:eastAsia="zh-CN"/>
                </w:rPr>
                <w:t>http://hmt-sanctions.s3.amazonaws.com/sanctionsconlist.htm</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2144690911"/>
            </w:sdtPr>
            <w:sdtEndPr/>
            <w:sdtContent>
              <w:p w14:paraId="3B73B79C" w14:textId="77777777" w:rsidR="00A23BFA" w:rsidRPr="00C05F22" w:rsidRDefault="00A23BFA" w:rsidP="00A23BFA">
                <w:pPr>
                  <w:spacing w:after="0" w:line="240" w:lineRule="auto"/>
                  <w:jc w:val="center"/>
                  <w:rPr>
                    <w:rFonts w:eastAsia="SimSun" w:cs="Arial"/>
                    <w:color w:val="000000" w:themeColor="text1"/>
                    <w:lang w:eastAsia="zh-CN"/>
                  </w:rPr>
                </w:pPr>
              </w:p>
              <w:p w14:paraId="61579E82" w14:textId="77777777" w:rsidR="00A23BFA" w:rsidRPr="00C05F22" w:rsidRDefault="00A23BFA" w:rsidP="00A23BFA">
                <w:pPr>
                  <w:spacing w:after="0" w:line="240" w:lineRule="auto"/>
                  <w:jc w:val="center"/>
                  <w:rPr>
                    <w:rFonts w:eastAsia="SimSun" w:cs="MS Gothic"/>
                    <w:color w:val="000000" w:themeColor="text1"/>
                    <w:lang w:eastAsia="zh-CN"/>
                  </w:rPr>
                </w:pPr>
              </w:p>
              <w:p w14:paraId="331B0500" w14:textId="77777777" w:rsidR="00AB594E" w:rsidRPr="00C05F22" w:rsidRDefault="00AB594E" w:rsidP="00A23BFA">
                <w:pPr>
                  <w:spacing w:after="0" w:line="240" w:lineRule="auto"/>
                  <w:jc w:val="center"/>
                  <w:rPr>
                    <w:rFonts w:eastAsia="SimSun" w:cs="MS Gothic"/>
                    <w:color w:val="000000" w:themeColor="text1"/>
                    <w:lang w:eastAsia="zh-CN"/>
                  </w:rPr>
                </w:pPr>
              </w:p>
              <w:p w14:paraId="7968BBF6"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c>
          <w:tcPr>
            <w:tcW w:w="1134"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1501619294"/>
            </w:sdtPr>
            <w:sdtEndPr/>
            <w:sdtContent>
              <w:p w14:paraId="41FFCB4C" w14:textId="77777777" w:rsidR="00A23BFA" w:rsidRPr="00C05F22" w:rsidRDefault="00A23BFA" w:rsidP="00A23BFA">
                <w:pPr>
                  <w:spacing w:after="0" w:line="240" w:lineRule="auto"/>
                  <w:jc w:val="center"/>
                  <w:rPr>
                    <w:rFonts w:eastAsia="SimSun" w:cs="Arial"/>
                    <w:color w:val="000000" w:themeColor="text1"/>
                    <w:lang w:eastAsia="zh-CN"/>
                  </w:rPr>
                </w:pPr>
              </w:p>
              <w:p w14:paraId="2E9BB0AF" w14:textId="77777777" w:rsidR="00AB594E" w:rsidRPr="00C05F22" w:rsidRDefault="00AB594E" w:rsidP="00A23BFA">
                <w:pPr>
                  <w:spacing w:after="0" w:line="240" w:lineRule="auto"/>
                  <w:jc w:val="center"/>
                  <w:rPr>
                    <w:rFonts w:eastAsia="SimSun" w:cs="Arial"/>
                    <w:color w:val="000000" w:themeColor="text1"/>
                    <w:lang w:eastAsia="zh-CN"/>
                  </w:rPr>
                </w:pPr>
              </w:p>
              <w:p w14:paraId="0D26F110" w14:textId="77777777" w:rsidR="00A23BFA" w:rsidRPr="00C05F22" w:rsidRDefault="00A23BFA" w:rsidP="00A23BFA">
                <w:pPr>
                  <w:spacing w:after="0" w:line="240" w:lineRule="auto"/>
                  <w:jc w:val="center"/>
                  <w:rPr>
                    <w:rFonts w:eastAsia="SimSun" w:cs="MS Gothic"/>
                    <w:color w:val="000000" w:themeColor="text1"/>
                    <w:lang w:eastAsia="zh-CN"/>
                  </w:rPr>
                </w:pPr>
              </w:p>
              <w:p w14:paraId="29FAAD1C"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r>
    </w:tbl>
    <w:p w14:paraId="0EA36307" w14:textId="77777777" w:rsidR="0021286D" w:rsidRPr="00C05F22" w:rsidRDefault="0021286D" w:rsidP="00E26621">
      <w:pPr>
        <w:spacing w:after="200" w:line="276" w:lineRule="auto"/>
        <w:contextualSpacing/>
        <w:rPr>
          <w:rFonts w:eastAsia="SimSun" w:cs="Arial"/>
          <w:b/>
          <w:color w:val="000000" w:themeColor="text1"/>
          <w:lang w:eastAsia="zh-CN"/>
        </w:rPr>
      </w:pPr>
    </w:p>
    <w:tbl>
      <w:tblPr>
        <w:tblW w:w="9780" w:type="dxa"/>
        <w:tblInd w:w="-289" w:type="dxa"/>
        <w:tblLayout w:type="fixed"/>
        <w:tblLook w:val="04A0" w:firstRow="1" w:lastRow="0" w:firstColumn="1" w:lastColumn="0" w:noHBand="0" w:noVBand="1"/>
      </w:tblPr>
      <w:tblGrid>
        <w:gridCol w:w="7229"/>
        <w:gridCol w:w="1417"/>
        <w:gridCol w:w="1134"/>
      </w:tblGrid>
      <w:tr w:rsidR="00C05F22" w:rsidRPr="00C05F22" w14:paraId="093BB39B" w14:textId="77777777" w:rsidTr="00C60538">
        <w:tc>
          <w:tcPr>
            <w:tcW w:w="7229" w:type="dxa"/>
            <w:tcBorders>
              <w:top w:val="single" w:sz="4" w:space="0" w:color="auto"/>
              <w:left w:val="single" w:sz="4" w:space="0" w:color="auto"/>
              <w:bottom w:val="single" w:sz="4" w:space="0" w:color="auto"/>
              <w:right w:val="single" w:sz="4" w:space="0" w:color="auto"/>
            </w:tcBorders>
            <w:shd w:val="clear" w:color="auto" w:fill="F2F2F2"/>
          </w:tcPr>
          <w:p w14:paraId="2D1ACD80" w14:textId="77777777" w:rsidR="00A23BFA" w:rsidRPr="00C05F22" w:rsidRDefault="00A23BFA" w:rsidP="00A23BFA">
            <w:pPr>
              <w:spacing w:after="0" w:line="240" w:lineRule="auto"/>
              <w:rPr>
                <w:rFonts w:eastAsia="SimSun" w:cs="Arial"/>
                <w:b/>
                <w:color w:val="000000" w:themeColor="text1"/>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84A65B0"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Yes/Maybe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92C07FF"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No</w:t>
            </w:r>
          </w:p>
        </w:tc>
      </w:tr>
      <w:tr w:rsidR="00C05F22" w:rsidRPr="00C05F22" w14:paraId="7FF9870C" w14:textId="77777777" w:rsidTr="00C60538">
        <w:tc>
          <w:tcPr>
            <w:tcW w:w="7229" w:type="dxa"/>
            <w:tcBorders>
              <w:top w:val="single" w:sz="4" w:space="0" w:color="auto"/>
              <w:left w:val="single" w:sz="4" w:space="0" w:color="auto"/>
              <w:bottom w:val="single" w:sz="4" w:space="0" w:color="auto"/>
              <w:right w:val="single" w:sz="4" w:space="0" w:color="auto"/>
            </w:tcBorders>
          </w:tcPr>
          <w:p w14:paraId="5265FF59" w14:textId="77777777" w:rsidR="00A23BFA" w:rsidRPr="00C05F22" w:rsidRDefault="00A23BFA" w:rsidP="00A23BFA">
            <w:pPr>
              <w:numPr>
                <w:ilvl w:val="0"/>
                <w:numId w:val="8"/>
              </w:numPr>
              <w:spacing w:after="0" w:line="240" w:lineRule="auto"/>
              <w:rPr>
                <w:rFonts w:eastAsia="SimSun" w:cs="Arial"/>
                <w:color w:val="000000" w:themeColor="text1"/>
                <w:lang w:eastAsia="zh-CN"/>
              </w:rPr>
            </w:pPr>
            <w:r w:rsidRPr="00C05F22">
              <w:rPr>
                <w:rFonts w:eastAsia="SimSun" w:cs="Arial"/>
                <w:color w:val="000000" w:themeColor="text1"/>
                <w:lang w:eastAsia="zh-CN"/>
              </w:rPr>
              <w:t>Does the Foreign and Commonwealth Office (FCO) advise against travel to all or part of a country associated with the donor according to the information on the FCO website?</w:t>
            </w:r>
          </w:p>
          <w:p w14:paraId="2E01E275" w14:textId="77777777" w:rsidR="00A23BFA" w:rsidRPr="00C05F22" w:rsidRDefault="00A23BFA" w:rsidP="00A23BFA">
            <w:pPr>
              <w:spacing w:after="200" w:line="276" w:lineRule="auto"/>
              <w:ind w:left="742"/>
              <w:contextualSpacing/>
              <w:rPr>
                <w:rFonts w:eastAsia="SimSun" w:cs="Arial"/>
                <w:color w:val="000000" w:themeColor="text1"/>
                <w:lang w:eastAsia="zh-CN"/>
              </w:rPr>
            </w:pPr>
            <w:r w:rsidRPr="00C05F22">
              <w:rPr>
                <w:rFonts w:eastAsia="SimSun" w:cs="Arial"/>
                <w:color w:val="000000" w:themeColor="text1"/>
                <w:lang w:eastAsia="zh-CN"/>
              </w:rPr>
              <w:t xml:space="preserve">See – FCO </w:t>
            </w:r>
            <w:proofErr w:type="spellStart"/>
            <w:r w:rsidRPr="00C05F22">
              <w:rPr>
                <w:rFonts w:eastAsia="SimSun" w:cs="Arial"/>
                <w:color w:val="000000" w:themeColor="text1"/>
                <w:lang w:eastAsia="zh-CN"/>
              </w:rPr>
              <w:t>Watchlist</w:t>
            </w:r>
            <w:proofErr w:type="spellEnd"/>
            <w:r w:rsidRPr="00C05F22">
              <w:rPr>
                <w:rFonts w:eastAsia="SimSun" w:cs="Arial"/>
                <w:color w:val="000000" w:themeColor="text1"/>
                <w:lang w:eastAsia="zh-CN"/>
              </w:rPr>
              <w:t xml:space="preserve"> of countries with Travel Advisories.</w:t>
            </w:r>
          </w:p>
          <w:p w14:paraId="19597647" w14:textId="77777777" w:rsidR="00A23BFA" w:rsidRPr="00C05F22" w:rsidRDefault="00950139" w:rsidP="00C60538">
            <w:pPr>
              <w:spacing w:after="200" w:line="276" w:lineRule="auto"/>
              <w:ind w:left="742"/>
              <w:contextualSpacing/>
              <w:rPr>
                <w:rFonts w:eastAsia="SimSun" w:cs="Arial"/>
                <w:color w:val="000000" w:themeColor="text1"/>
                <w:u w:val="single"/>
                <w:lang w:eastAsia="zh-CN"/>
              </w:rPr>
            </w:pPr>
            <w:hyperlink r:id="rId9" w:history="1">
              <w:r w:rsidR="00A23BFA" w:rsidRPr="00C05F22">
                <w:rPr>
                  <w:rFonts w:eastAsia="SimSun" w:cs="Arial"/>
                  <w:color w:val="000000" w:themeColor="text1"/>
                  <w:u w:val="single"/>
                  <w:lang w:eastAsia="zh-CN"/>
                </w:rPr>
                <w:t>https://www.gov.uk/foreign-travel-advice</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1292400778"/>
            </w:sdtPr>
            <w:sdtEndPr/>
            <w:sdtContent>
              <w:p w14:paraId="181B381E" w14:textId="77777777" w:rsidR="00A23BFA" w:rsidRPr="00C05F22" w:rsidRDefault="00A23BFA" w:rsidP="00A23BFA">
                <w:pPr>
                  <w:spacing w:after="0" w:line="240" w:lineRule="auto"/>
                  <w:jc w:val="center"/>
                  <w:rPr>
                    <w:rFonts w:eastAsia="SimSun" w:cs="Arial"/>
                    <w:color w:val="000000" w:themeColor="text1"/>
                    <w:lang w:eastAsia="zh-CN"/>
                  </w:rPr>
                </w:pPr>
              </w:p>
              <w:p w14:paraId="6744A4D2"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c>
          <w:tcPr>
            <w:tcW w:w="1134"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1293906602"/>
            </w:sdtPr>
            <w:sdtEndPr/>
            <w:sdtContent>
              <w:p w14:paraId="4F7408E5" w14:textId="77777777" w:rsidR="00A23BFA" w:rsidRPr="00C05F22" w:rsidRDefault="00A23BFA" w:rsidP="00A23BFA">
                <w:pPr>
                  <w:spacing w:after="0" w:line="240" w:lineRule="auto"/>
                  <w:jc w:val="center"/>
                  <w:rPr>
                    <w:rFonts w:eastAsia="SimSun" w:cs="Arial"/>
                    <w:color w:val="000000" w:themeColor="text1"/>
                    <w:lang w:eastAsia="zh-CN"/>
                  </w:rPr>
                </w:pPr>
              </w:p>
              <w:p w14:paraId="318615A7"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r>
    </w:tbl>
    <w:p w14:paraId="22BEE055" w14:textId="77777777" w:rsidR="00A23BFA" w:rsidRPr="00C05F22" w:rsidRDefault="00A23BFA" w:rsidP="00A23BFA">
      <w:pPr>
        <w:spacing w:after="200" w:line="276" w:lineRule="auto"/>
        <w:ind w:firstLine="720"/>
        <w:rPr>
          <w:rFonts w:eastAsia="SimSun" w:cs="Arial"/>
          <w:color w:val="000000" w:themeColor="text1"/>
          <w:lang w:eastAsia="zh-CN"/>
        </w:rPr>
      </w:pPr>
    </w:p>
    <w:tbl>
      <w:tblPr>
        <w:tblW w:w="9780" w:type="dxa"/>
        <w:tblInd w:w="-289" w:type="dxa"/>
        <w:tblLayout w:type="fixed"/>
        <w:tblLook w:val="04A0" w:firstRow="1" w:lastRow="0" w:firstColumn="1" w:lastColumn="0" w:noHBand="0" w:noVBand="1"/>
      </w:tblPr>
      <w:tblGrid>
        <w:gridCol w:w="7229"/>
        <w:gridCol w:w="1417"/>
        <w:gridCol w:w="1134"/>
      </w:tblGrid>
      <w:tr w:rsidR="00C05F22" w:rsidRPr="00C05F22" w14:paraId="085FA970" w14:textId="77777777" w:rsidTr="00C60538">
        <w:tc>
          <w:tcPr>
            <w:tcW w:w="7229" w:type="dxa"/>
            <w:tcBorders>
              <w:top w:val="single" w:sz="4" w:space="0" w:color="auto"/>
              <w:left w:val="single" w:sz="4" w:space="0" w:color="auto"/>
              <w:bottom w:val="single" w:sz="4" w:space="0" w:color="auto"/>
              <w:right w:val="single" w:sz="4" w:space="0" w:color="auto"/>
            </w:tcBorders>
            <w:shd w:val="clear" w:color="auto" w:fill="F2F2F2"/>
          </w:tcPr>
          <w:p w14:paraId="0FB0D1DB" w14:textId="77777777" w:rsidR="00A23BFA" w:rsidRPr="00C05F22" w:rsidRDefault="00A23BFA" w:rsidP="00A23BFA">
            <w:pPr>
              <w:spacing w:after="0" w:line="240" w:lineRule="auto"/>
              <w:rPr>
                <w:rFonts w:eastAsia="SimSun" w:cs="Arial"/>
                <w:b/>
                <w:color w:val="000000" w:themeColor="text1"/>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D6F8226"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Yes/Maybe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9E09924"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No</w:t>
            </w:r>
          </w:p>
        </w:tc>
      </w:tr>
      <w:tr w:rsidR="00C05F22" w:rsidRPr="00C05F22" w14:paraId="74FA1548" w14:textId="77777777" w:rsidTr="00C60538">
        <w:tc>
          <w:tcPr>
            <w:tcW w:w="7229" w:type="dxa"/>
            <w:tcBorders>
              <w:top w:val="single" w:sz="4" w:space="0" w:color="auto"/>
              <w:left w:val="single" w:sz="4" w:space="0" w:color="auto"/>
              <w:bottom w:val="single" w:sz="4" w:space="0" w:color="auto"/>
              <w:right w:val="single" w:sz="4" w:space="0" w:color="auto"/>
            </w:tcBorders>
          </w:tcPr>
          <w:p w14:paraId="58F3D95F" w14:textId="77777777" w:rsidR="00A23BFA" w:rsidRPr="00C05F22" w:rsidRDefault="00A23BFA" w:rsidP="0021286D">
            <w:pPr>
              <w:numPr>
                <w:ilvl w:val="0"/>
                <w:numId w:val="8"/>
              </w:numPr>
              <w:spacing w:after="0" w:line="240" w:lineRule="auto"/>
              <w:jc w:val="both"/>
              <w:rPr>
                <w:rFonts w:eastAsia="SimSun" w:cs="Arial"/>
                <w:color w:val="000000" w:themeColor="text1"/>
                <w:lang w:eastAsia="zh-CN"/>
              </w:rPr>
            </w:pPr>
            <w:r w:rsidRPr="00C05F22">
              <w:rPr>
                <w:rFonts w:eastAsia="SimSun" w:cs="Arial"/>
                <w:color w:val="000000" w:themeColor="text1"/>
                <w:lang w:eastAsia="zh-CN"/>
              </w:rPr>
              <w:t xml:space="preserve">Is the donor associated with a regime that is currently subject to International sanctions according to the UK government’s list linked </w:t>
            </w:r>
            <w:proofErr w:type="gramStart"/>
            <w:r w:rsidRPr="00C05F22">
              <w:rPr>
                <w:rFonts w:eastAsia="SimSun" w:cs="Arial"/>
                <w:color w:val="000000" w:themeColor="text1"/>
                <w:lang w:eastAsia="zh-CN"/>
              </w:rPr>
              <w:t>here:-</w:t>
            </w:r>
            <w:proofErr w:type="gramEnd"/>
          </w:p>
          <w:p w14:paraId="1DE6E762" w14:textId="77777777" w:rsidR="00A23BFA" w:rsidRPr="00C05F22" w:rsidRDefault="00950139" w:rsidP="0021286D">
            <w:pPr>
              <w:spacing w:after="0" w:line="240" w:lineRule="auto"/>
              <w:ind w:left="742"/>
              <w:jc w:val="both"/>
              <w:rPr>
                <w:rFonts w:eastAsia="SimSun" w:cs="Arial"/>
                <w:color w:val="000000" w:themeColor="text1"/>
                <w:u w:val="single"/>
                <w:lang w:eastAsia="zh-CN"/>
              </w:rPr>
            </w:pPr>
            <w:hyperlink r:id="rId10" w:history="1">
              <w:r w:rsidR="00A23BFA" w:rsidRPr="00C05F22">
                <w:rPr>
                  <w:rFonts w:eastAsia="SimSun" w:cs="Arial"/>
                  <w:color w:val="000000" w:themeColor="text1"/>
                  <w:u w:val="single"/>
                  <w:lang w:eastAsia="zh-CN"/>
                </w:rPr>
                <w:t>http://www.hm-treasury.gov.uk/fin_sanctions_currentindex.htm</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694968702"/>
            </w:sdtPr>
            <w:sdtEndPr/>
            <w:sdtContent>
              <w:p w14:paraId="3E475439" w14:textId="77777777" w:rsidR="00A23BFA" w:rsidRPr="00C05F22" w:rsidRDefault="00A23BFA" w:rsidP="00A23BFA">
                <w:pPr>
                  <w:spacing w:after="0" w:line="240" w:lineRule="auto"/>
                  <w:jc w:val="center"/>
                  <w:rPr>
                    <w:rFonts w:eastAsia="SimSun" w:cs="Arial"/>
                    <w:color w:val="000000" w:themeColor="text1"/>
                    <w:lang w:eastAsia="zh-CN"/>
                  </w:rPr>
                </w:pPr>
              </w:p>
              <w:p w14:paraId="5176DC55"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c>
          <w:tcPr>
            <w:tcW w:w="1134"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2001795713"/>
            </w:sdtPr>
            <w:sdtEndPr/>
            <w:sdtContent>
              <w:p w14:paraId="57EF899C" w14:textId="77777777" w:rsidR="00A23BFA" w:rsidRPr="00C05F22" w:rsidRDefault="00A23BFA" w:rsidP="00A23BFA">
                <w:pPr>
                  <w:spacing w:after="0" w:line="240" w:lineRule="auto"/>
                  <w:jc w:val="center"/>
                  <w:rPr>
                    <w:rFonts w:eastAsia="SimSun" w:cs="Arial"/>
                    <w:color w:val="000000" w:themeColor="text1"/>
                    <w:lang w:eastAsia="zh-CN"/>
                  </w:rPr>
                </w:pPr>
              </w:p>
              <w:p w14:paraId="1B7F129F"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r>
    </w:tbl>
    <w:p w14:paraId="16846085" w14:textId="77777777" w:rsidR="00582806" w:rsidRPr="00C05F22" w:rsidRDefault="00582806" w:rsidP="00A23BFA">
      <w:pPr>
        <w:spacing w:after="200" w:line="240" w:lineRule="auto"/>
        <w:rPr>
          <w:rFonts w:eastAsia="SimSun" w:cs="Arial"/>
          <w:b/>
          <w:color w:val="000000" w:themeColor="text1"/>
          <w:lang w:eastAsia="zh-CN"/>
        </w:rPr>
      </w:pPr>
    </w:p>
    <w:tbl>
      <w:tblPr>
        <w:tblW w:w="9780" w:type="dxa"/>
        <w:tblInd w:w="-289" w:type="dxa"/>
        <w:tblLayout w:type="fixed"/>
        <w:tblLook w:val="04A0" w:firstRow="1" w:lastRow="0" w:firstColumn="1" w:lastColumn="0" w:noHBand="0" w:noVBand="1"/>
      </w:tblPr>
      <w:tblGrid>
        <w:gridCol w:w="7229"/>
        <w:gridCol w:w="1417"/>
        <w:gridCol w:w="1134"/>
      </w:tblGrid>
      <w:tr w:rsidR="00C05F22" w:rsidRPr="00C05F22" w14:paraId="4D51CF8B" w14:textId="77777777" w:rsidTr="00C60538">
        <w:tc>
          <w:tcPr>
            <w:tcW w:w="7229" w:type="dxa"/>
            <w:tcBorders>
              <w:top w:val="single" w:sz="4" w:space="0" w:color="auto"/>
              <w:left w:val="single" w:sz="4" w:space="0" w:color="auto"/>
              <w:bottom w:val="single" w:sz="4" w:space="0" w:color="auto"/>
              <w:right w:val="single" w:sz="4" w:space="0" w:color="auto"/>
            </w:tcBorders>
            <w:shd w:val="clear" w:color="auto" w:fill="F2F2F2"/>
          </w:tcPr>
          <w:p w14:paraId="3FE724BE" w14:textId="77777777" w:rsidR="00A23BFA" w:rsidRPr="00C05F22" w:rsidRDefault="00A23BFA" w:rsidP="00A23BFA">
            <w:pPr>
              <w:spacing w:after="0" w:line="240" w:lineRule="auto"/>
              <w:rPr>
                <w:rFonts w:eastAsia="SimSun" w:cs="Arial"/>
                <w:b/>
                <w:color w:val="000000" w:themeColor="text1"/>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21795A6D"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Yes/Maybe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78ED36D"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No</w:t>
            </w:r>
          </w:p>
        </w:tc>
      </w:tr>
      <w:tr w:rsidR="00C05F22" w:rsidRPr="00C05F22" w14:paraId="111B53E9" w14:textId="77777777" w:rsidTr="00C60538">
        <w:tc>
          <w:tcPr>
            <w:tcW w:w="7229" w:type="dxa"/>
            <w:tcBorders>
              <w:top w:val="single" w:sz="4" w:space="0" w:color="auto"/>
              <w:left w:val="single" w:sz="4" w:space="0" w:color="auto"/>
              <w:bottom w:val="single" w:sz="4" w:space="0" w:color="auto"/>
              <w:right w:val="single" w:sz="4" w:space="0" w:color="auto"/>
            </w:tcBorders>
          </w:tcPr>
          <w:p w14:paraId="5693E442" w14:textId="77777777" w:rsidR="00A23BFA" w:rsidRPr="00C05F22" w:rsidRDefault="00A23BFA" w:rsidP="0021286D">
            <w:pPr>
              <w:numPr>
                <w:ilvl w:val="0"/>
                <w:numId w:val="8"/>
              </w:numPr>
              <w:spacing w:after="0" w:line="240" w:lineRule="auto"/>
              <w:jc w:val="both"/>
              <w:rPr>
                <w:rFonts w:eastAsia="SimSun" w:cs="Arial"/>
                <w:color w:val="000000" w:themeColor="text1"/>
                <w:lang w:eastAsia="zh-CN"/>
              </w:rPr>
            </w:pPr>
            <w:r w:rsidRPr="00C05F22">
              <w:rPr>
                <w:rFonts w:eastAsia="SimSun" w:cs="Arial"/>
                <w:color w:val="000000" w:themeColor="text1"/>
                <w:lang w:eastAsia="zh-CN"/>
              </w:rPr>
              <w:t xml:space="preserve">Is the donor a Specially Designated National according to the US Department of the Treasury’s list linked </w:t>
            </w:r>
            <w:proofErr w:type="gramStart"/>
            <w:r w:rsidRPr="00C05F22">
              <w:rPr>
                <w:rFonts w:eastAsia="SimSun" w:cs="Arial"/>
                <w:color w:val="000000" w:themeColor="text1"/>
                <w:lang w:eastAsia="zh-CN"/>
              </w:rPr>
              <w:t>here:-</w:t>
            </w:r>
            <w:proofErr w:type="gramEnd"/>
          </w:p>
          <w:p w14:paraId="02A88CE0" w14:textId="77777777" w:rsidR="00A23BFA" w:rsidRPr="00C05F22" w:rsidRDefault="00950139" w:rsidP="0021286D">
            <w:pPr>
              <w:spacing w:after="0" w:line="240" w:lineRule="auto"/>
              <w:ind w:left="742"/>
              <w:jc w:val="both"/>
              <w:rPr>
                <w:rFonts w:eastAsia="SimSun" w:cs="Arial"/>
                <w:color w:val="000000" w:themeColor="text1"/>
                <w:lang w:eastAsia="zh-CN"/>
              </w:rPr>
            </w:pPr>
            <w:hyperlink r:id="rId11" w:history="1">
              <w:r w:rsidR="00A23BFA" w:rsidRPr="00C05F22">
                <w:rPr>
                  <w:rFonts w:eastAsia="SimSun" w:cs="Arial"/>
                  <w:color w:val="000000" w:themeColor="text1"/>
                  <w:u w:val="single"/>
                  <w:lang w:eastAsia="zh-CN"/>
                </w:rPr>
                <w:t>http://www.treasury.gov/resource-center/sanctions/SDN-List/Pages/default.aspx</w:t>
              </w:r>
            </w:hyperlink>
            <w:r w:rsidR="00A23BFA" w:rsidRPr="00C05F22">
              <w:rPr>
                <w:rFonts w:eastAsia="SimSun" w:cs="Arial"/>
                <w:color w:val="000000" w:themeColor="text1"/>
                <w:lang w:eastAsia="zh-CN"/>
              </w:rPr>
              <w:t xml:space="preserve"> </w:t>
            </w:r>
          </w:p>
          <w:p w14:paraId="17311923" w14:textId="77777777" w:rsidR="00A23BFA" w:rsidRPr="00C05F22" w:rsidRDefault="00A23BFA" w:rsidP="0021286D">
            <w:pPr>
              <w:spacing w:after="0" w:line="240" w:lineRule="auto"/>
              <w:ind w:left="742"/>
              <w:jc w:val="both"/>
              <w:rPr>
                <w:rFonts w:eastAsia="SimSun" w:cs="Arial"/>
                <w:color w:val="000000" w:themeColor="text1"/>
                <w:lang w:eastAsia="zh-CN"/>
              </w:rPr>
            </w:pPr>
          </w:p>
          <w:p w14:paraId="519E0A30" w14:textId="77777777" w:rsidR="00A23BFA" w:rsidRPr="00C05F22" w:rsidRDefault="00A23BFA" w:rsidP="0021286D">
            <w:pPr>
              <w:spacing w:after="200" w:line="276" w:lineRule="auto"/>
              <w:ind w:left="742"/>
              <w:jc w:val="both"/>
              <w:rPr>
                <w:rFonts w:eastAsia="SimSun" w:cs="Arial"/>
                <w:color w:val="000000" w:themeColor="text1"/>
                <w:u w:val="single"/>
                <w:lang w:eastAsia="zh-CN"/>
              </w:rPr>
            </w:pPr>
            <w:r w:rsidRPr="00C05F22">
              <w:rPr>
                <w:rFonts w:eastAsia="SimSun" w:cs="Arial"/>
                <w:color w:val="000000" w:themeColor="text1"/>
                <w:lang w:eastAsia="zh-CN"/>
              </w:rPr>
              <w:t>The Office of Foreign Assets Control (OFAC) publishes a list of individuals and companies owned or controlled by, or acting for or on behalf of, targeted countries. It also lists individuals, groups, and entities, such as terrorists and narcotics traffickers designated under programs that are not country-specific. Collectively, such individuals and companies are called "Specially Designated Nationals" or "SDNs." Their assets are blocked and U.S. persons are generally prohibited from dealing with them.</w:t>
            </w:r>
          </w:p>
        </w:tc>
        <w:tc>
          <w:tcPr>
            <w:tcW w:w="1417"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634406928"/>
            </w:sdtPr>
            <w:sdtEndPr/>
            <w:sdtContent>
              <w:p w14:paraId="36F9C64E" w14:textId="77777777" w:rsidR="00A23BFA" w:rsidRPr="00C05F22" w:rsidRDefault="00A23BFA" w:rsidP="00A23BFA">
                <w:pPr>
                  <w:spacing w:after="0" w:line="240" w:lineRule="auto"/>
                  <w:jc w:val="center"/>
                  <w:rPr>
                    <w:rFonts w:eastAsia="SimSun" w:cs="Arial"/>
                    <w:color w:val="000000" w:themeColor="text1"/>
                    <w:lang w:eastAsia="zh-CN"/>
                  </w:rPr>
                </w:pPr>
              </w:p>
              <w:p w14:paraId="27396346"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c>
          <w:tcPr>
            <w:tcW w:w="1134" w:type="dxa"/>
            <w:tcBorders>
              <w:top w:val="single" w:sz="4" w:space="0" w:color="auto"/>
              <w:left w:val="single" w:sz="4" w:space="0" w:color="auto"/>
              <w:bottom w:val="single" w:sz="4" w:space="0" w:color="auto"/>
              <w:right w:val="single" w:sz="4" w:space="0" w:color="auto"/>
            </w:tcBorders>
            <w:shd w:val="clear" w:color="auto" w:fill="auto"/>
          </w:tcPr>
          <w:sdt>
            <w:sdtPr>
              <w:rPr>
                <w:rFonts w:eastAsia="SimSun" w:cs="Arial"/>
                <w:color w:val="000000" w:themeColor="text1"/>
                <w:lang w:eastAsia="zh-CN"/>
              </w:rPr>
              <w:id w:val="-996641607"/>
            </w:sdtPr>
            <w:sdtEndPr/>
            <w:sdtContent>
              <w:p w14:paraId="5FA22C1A" w14:textId="77777777" w:rsidR="00A23BFA" w:rsidRPr="00C05F22" w:rsidRDefault="00A23BFA" w:rsidP="00A23BFA">
                <w:pPr>
                  <w:spacing w:after="0" w:line="240" w:lineRule="auto"/>
                  <w:jc w:val="center"/>
                  <w:rPr>
                    <w:rFonts w:eastAsia="SimSun" w:cs="Arial"/>
                    <w:color w:val="000000" w:themeColor="text1"/>
                    <w:lang w:eastAsia="zh-CN"/>
                  </w:rPr>
                </w:pPr>
              </w:p>
              <w:p w14:paraId="6B82B9B5"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tc>
      </w:tr>
    </w:tbl>
    <w:p w14:paraId="606ECE8F" w14:textId="77777777" w:rsidR="00A23BFA" w:rsidRPr="00C05F22" w:rsidRDefault="00A23BFA" w:rsidP="00A23BFA">
      <w:pPr>
        <w:spacing w:after="200" w:line="240" w:lineRule="auto"/>
        <w:rPr>
          <w:rFonts w:eastAsia="SimSun" w:cs="Arial"/>
          <w:b/>
          <w:color w:val="000000" w:themeColor="text1"/>
          <w:lang w:eastAsia="zh-CN"/>
        </w:rPr>
      </w:pP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1417"/>
        <w:gridCol w:w="1134"/>
      </w:tblGrid>
      <w:tr w:rsidR="00C05F22" w:rsidRPr="00C05F22" w14:paraId="791224EA" w14:textId="77777777" w:rsidTr="00C60538">
        <w:tc>
          <w:tcPr>
            <w:tcW w:w="7229" w:type="dxa"/>
            <w:shd w:val="clear" w:color="auto" w:fill="F2F2F2"/>
          </w:tcPr>
          <w:p w14:paraId="15F737A4" w14:textId="77777777" w:rsidR="00A23BFA" w:rsidRPr="00C05F22" w:rsidRDefault="00A23BFA" w:rsidP="00A23BFA">
            <w:pPr>
              <w:spacing w:after="0" w:line="240" w:lineRule="auto"/>
              <w:rPr>
                <w:rFonts w:eastAsia="SimSun" w:cs="Arial"/>
                <w:b/>
                <w:color w:val="000000" w:themeColor="text1"/>
                <w:lang w:eastAsia="zh-CN"/>
              </w:rPr>
            </w:pPr>
            <w:r w:rsidRPr="00C05F22">
              <w:rPr>
                <w:rFonts w:eastAsia="SimSun" w:cs="Arial"/>
                <w:b/>
                <w:color w:val="000000" w:themeColor="text1"/>
                <w:lang w:eastAsia="zh-CN"/>
              </w:rPr>
              <w:t xml:space="preserve">If the answer is Yes/Maybe to this question, further details </w:t>
            </w:r>
            <w:r w:rsidRPr="00C05F22">
              <w:rPr>
                <w:rFonts w:eastAsia="SimSun" w:cs="Arial"/>
                <w:b/>
                <w:color w:val="000000" w:themeColor="text1"/>
                <w:u w:val="single"/>
                <w:lang w:eastAsia="zh-CN"/>
              </w:rPr>
              <w:t>must</w:t>
            </w:r>
            <w:r w:rsidRPr="00C05F22">
              <w:rPr>
                <w:rFonts w:eastAsia="SimSun" w:cs="Arial"/>
                <w:b/>
                <w:color w:val="000000" w:themeColor="text1"/>
                <w:lang w:eastAsia="zh-CN"/>
              </w:rPr>
              <w:t xml:space="preserve"> be included in the Profile of the Donor </w:t>
            </w:r>
          </w:p>
          <w:p w14:paraId="481E5370" w14:textId="77777777" w:rsidR="00A23BFA" w:rsidRPr="00C05F22" w:rsidRDefault="00A23BFA" w:rsidP="00A23BFA">
            <w:pPr>
              <w:spacing w:after="0" w:line="240" w:lineRule="auto"/>
              <w:rPr>
                <w:rFonts w:eastAsia="SimSun" w:cs="Arial"/>
                <w:b/>
                <w:color w:val="000000" w:themeColor="text1"/>
                <w:lang w:eastAsia="zh-CN"/>
              </w:rPr>
            </w:pPr>
          </w:p>
        </w:tc>
        <w:tc>
          <w:tcPr>
            <w:tcW w:w="1417" w:type="dxa"/>
            <w:shd w:val="clear" w:color="auto" w:fill="F2F2F2"/>
          </w:tcPr>
          <w:p w14:paraId="4E73C6C1"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Yes/Maybe</w:t>
            </w:r>
          </w:p>
        </w:tc>
        <w:tc>
          <w:tcPr>
            <w:tcW w:w="1134" w:type="dxa"/>
            <w:shd w:val="clear" w:color="auto" w:fill="F2F2F2"/>
          </w:tcPr>
          <w:p w14:paraId="4A9CB680" w14:textId="77777777" w:rsidR="00A23BFA" w:rsidRPr="00C05F22" w:rsidRDefault="00A23BFA" w:rsidP="00A23BFA">
            <w:pPr>
              <w:spacing w:after="0" w:line="240" w:lineRule="auto"/>
              <w:jc w:val="center"/>
              <w:rPr>
                <w:rFonts w:eastAsia="SimSun" w:cs="Arial"/>
                <w:b/>
                <w:bCs/>
                <w:color w:val="000000" w:themeColor="text1"/>
                <w:lang w:eastAsia="zh-CN"/>
              </w:rPr>
            </w:pPr>
            <w:r w:rsidRPr="00C05F22">
              <w:rPr>
                <w:rFonts w:eastAsia="SimSun" w:cs="Arial"/>
                <w:b/>
                <w:bCs/>
                <w:color w:val="000000" w:themeColor="text1"/>
                <w:lang w:eastAsia="zh-CN"/>
              </w:rPr>
              <w:t>No</w:t>
            </w:r>
          </w:p>
        </w:tc>
      </w:tr>
      <w:tr w:rsidR="00C05F22" w:rsidRPr="00C05F22" w14:paraId="40AEB2D8" w14:textId="77777777" w:rsidTr="00C60538">
        <w:tc>
          <w:tcPr>
            <w:tcW w:w="7229" w:type="dxa"/>
          </w:tcPr>
          <w:p w14:paraId="481F0BBC" w14:textId="77777777" w:rsidR="00A23BFA" w:rsidRPr="00C05F22" w:rsidRDefault="00A23BFA" w:rsidP="00A23BFA">
            <w:pPr>
              <w:spacing w:after="0" w:line="240" w:lineRule="auto"/>
              <w:ind w:left="426"/>
              <w:rPr>
                <w:rFonts w:eastAsia="SimSun" w:cs="Arial"/>
                <w:b/>
                <w:bCs/>
                <w:color w:val="000000" w:themeColor="text1"/>
                <w:u w:val="single"/>
                <w:lang w:eastAsia="zh-CN"/>
              </w:rPr>
            </w:pPr>
            <w:r w:rsidRPr="00C05F22">
              <w:rPr>
                <w:rFonts w:eastAsia="SimSun" w:cs="Arial"/>
                <w:b/>
                <w:bCs/>
                <w:color w:val="000000" w:themeColor="text1"/>
                <w:u w:val="single"/>
                <w:lang w:eastAsia="zh-CN"/>
              </w:rPr>
              <w:t>Legal</w:t>
            </w:r>
          </w:p>
          <w:p w14:paraId="6A120655" w14:textId="77777777" w:rsidR="00A23BFA" w:rsidRPr="00C05F22" w:rsidRDefault="00A23BFA" w:rsidP="00A23BFA">
            <w:pPr>
              <w:spacing w:after="0" w:line="240" w:lineRule="auto"/>
              <w:ind w:left="426"/>
              <w:rPr>
                <w:rFonts w:eastAsia="SimSun" w:cs="Arial"/>
                <w:color w:val="000000" w:themeColor="text1"/>
                <w:lang w:eastAsia="zh-CN"/>
              </w:rPr>
            </w:pPr>
          </w:p>
          <w:p w14:paraId="5089DF51" w14:textId="77777777" w:rsidR="00A23BFA" w:rsidRPr="00C05F22" w:rsidRDefault="00A23BFA" w:rsidP="0021286D">
            <w:pPr>
              <w:numPr>
                <w:ilvl w:val="0"/>
                <w:numId w:val="8"/>
              </w:numPr>
              <w:spacing w:after="0" w:line="240" w:lineRule="auto"/>
              <w:contextualSpacing/>
              <w:jc w:val="both"/>
              <w:rPr>
                <w:rFonts w:eastAsia="SimSun" w:cs="Arial"/>
                <w:color w:val="000000" w:themeColor="text1"/>
                <w:lang w:eastAsia="zh-CN"/>
              </w:rPr>
            </w:pPr>
            <w:r w:rsidRPr="00C05F22">
              <w:rPr>
                <w:rFonts w:eastAsia="SimSun" w:cs="Arial"/>
                <w:color w:val="000000" w:themeColor="text1"/>
                <w:lang w:eastAsia="zh-CN"/>
              </w:rPr>
              <w:t xml:space="preserve">Have the searches and research carried out as part of this due diligence screening report revealed any credible evidence that acceptance of the gift will lead </w:t>
            </w:r>
            <w:r w:rsidR="00C60538" w:rsidRPr="00C05F22">
              <w:rPr>
                <w:rFonts w:eastAsia="SimSun" w:cs="Arial"/>
                <w:color w:val="000000" w:themeColor="text1"/>
                <w:lang w:eastAsia="zh-CN"/>
              </w:rPr>
              <w:t>Goldsmiths</w:t>
            </w:r>
            <w:r w:rsidRPr="00C05F22">
              <w:rPr>
                <w:rFonts w:eastAsia="SimSun" w:cs="Arial"/>
                <w:color w:val="000000" w:themeColor="text1"/>
                <w:lang w:eastAsia="zh-CN"/>
              </w:rPr>
              <w:t xml:space="preserve"> to contravene any enacted UK legislation (including but not limited to Freedom of Information, Data Protection, Proceeds of Crime Act, Bribery Act) or that of any relevant jurisdiction? </w:t>
            </w:r>
          </w:p>
          <w:p w14:paraId="54490A9B" w14:textId="77777777" w:rsidR="0021286D" w:rsidRPr="00C05F22" w:rsidRDefault="0021286D" w:rsidP="0021286D">
            <w:pPr>
              <w:spacing w:after="0" w:line="240" w:lineRule="auto"/>
              <w:contextualSpacing/>
              <w:jc w:val="both"/>
              <w:rPr>
                <w:rFonts w:eastAsia="SimSun" w:cs="Arial"/>
                <w:color w:val="000000" w:themeColor="text1"/>
                <w:lang w:eastAsia="zh-CN"/>
              </w:rPr>
            </w:pPr>
          </w:p>
        </w:tc>
        <w:tc>
          <w:tcPr>
            <w:tcW w:w="1417" w:type="dxa"/>
            <w:shd w:val="clear" w:color="auto" w:fill="auto"/>
          </w:tcPr>
          <w:sdt>
            <w:sdtPr>
              <w:rPr>
                <w:rFonts w:eastAsia="SimSun" w:cs="Arial"/>
                <w:color w:val="000000" w:themeColor="text1"/>
                <w:lang w:eastAsia="zh-CN"/>
              </w:rPr>
              <w:id w:val="1725947418"/>
            </w:sdtPr>
            <w:sdtEndPr/>
            <w:sdtContent>
              <w:p w14:paraId="1128B088" w14:textId="77777777" w:rsidR="00A23BFA" w:rsidRPr="00C05F22" w:rsidRDefault="00A23BFA" w:rsidP="00A23BFA">
                <w:pPr>
                  <w:spacing w:after="0" w:line="240" w:lineRule="auto"/>
                  <w:jc w:val="center"/>
                  <w:rPr>
                    <w:rFonts w:eastAsia="SimSun" w:cs="Arial"/>
                    <w:color w:val="000000" w:themeColor="text1"/>
                    <w:lang w:eastAsia="zh-CN"/>
                  </w:rPr>
                </w:pPr>
              </w:p>
              <w:p w14:paraId="61090B2D" w14:textId="789AB29C"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p w14:paraId="32FE98E9" w14:textId="682CD432" w:rsidR="00A23BFA" w:rsidRPr="00C05F22" w:rsidRDefault="00A23BFA" w:rsidP="00A23BFA">
            <w:pPr>
              <w:spacing w:after="200" w:line="276" w:lineRule="auto"/>
              <w:rPr>
                <w:rFonts w:eastAsia="SimSun" w:cs="Arial"/>
                <w:color w:val="000000" w:themeColor="text1"/>
                <w:lang w:eastAsia="zh-CN"/>
              </w:rPr>
            </w:pPr>
          </w:p>
          <w:p w14:paraId="6C3CFB22" w14:textId="4562EDF9" w:rsidR="00A23BFA" w:rsidRPr="00C05F22" w:rsidRDefault="00A23BFA" w:rsidP="00A23BFA">
            <w:pPr>
              <w:spacing w:after="200" w:line="276" w:lineRule="auto"/>
              <w:rPr>
                <w:rFonts w:eastAsia="SimSun" w:cs="Arial"/>
                <w:color w:val="000000" w:themeColor="text1"/>
                <w:lang w:eastAsia="zh-CN"/>
              </w:rPr>
            </w:pPr>
          </w:p>
          <w:p w14:paraId="7A7B350B" w14:textId="39AC08DA" w:rsidR="00A23BFA" w:rsidRPr="00C05F22" w:rsidRDefault="00A23BFA" w:rsidP="00A23BFA">
            <w:pPr>
              <w:spacing w:after="200" w:line="276" w:lineRule="auto"/>
              <w:rPr>
                <w:rFonts w:eastAsia="SimSun" w:cs="Arial"/>
                <w:color w:val="000000" w:themeColor="text1"/>
                <w:lang w:eastAsia="zh-CN"/>
              </w:rPr>
            </w:pPr>
          </w:p>
          <w:p w14:paraId="63AEE433" w14:textId="5D3D86D3" w:rsidR="00A23BFA" w:rsidRPr="00C05F22" w:rsidRDefault="00A23BFA" w:rsidP="00A23BFA">
            <w:pPr>
              <w:spacing w:after="200" w:line="276" w:lineRule="auto"/>
              <w:rPr>
                <w:rFonts w:eastAsia="SimSun" w:cs="Arial"/>
                <w:color w:val="000000" w:themeColor="text1"/>
                <w:lang w:eastAsia="zh-CN"/>
              </w:rPr>
            </w:pPr>
          </w:p>
        </w:tc>
        <w:tc>
          <w:tcPr>
            <w:tcW w:w="1134" w:type="dxa"/>
            <w:shd w:val="clear" w:color="auto" w:fill="auto"/>
          </w:tcPr>
          <w:sdt>
            <w:sdtPr>
              <w:rPr>
                <w:rFonts w:eastAsia="SimSun" w:cs="Arial"/>
                <w:color w:val="000000" w:themeColor="text1"/>
                <w:lang w:eastAsia="zh-CN"/>
              </w:rPr>
              <w:id w:val="-260839034"/>
            </w:sdtPr>
            <w:sdtEndPr/>
            <w:sdtContent>
              <w:p w14:paraId="47756672" w14:textId="77777777" w:rsidR="00A23BFA" w:rsidRPr="00C05F22" w:rsidRDefault="00A23BFA" w:rsidP="00A23BFA">
                <w:pPr>
                  <w:spacing w:after="0" w:line="240" w:lineRule="auto"/>
                  <w:jc w:val="center"/>
                  <w:rPr>
                    <w:rFonts w:eastAsia="SimSun" w:cs="Arial"/>
                    <w:color w:val="000000" w:themeColor="text1"/>
                    <w:lang w:eastAsia="zh-CN"/>
                  </w:rPr>
                </w:pPr>
              </w:p>
              <w:p w14:paraId="7DE80F28" w14:textId="77777777" w:rsidR="00A23BFA" w:rsidRPr="00C05F22" w:rsidRDefault="00A23BFA" w:rsidP="00A23BFA">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p w14:paraId="4A9A7960" w14:textId="77777777" w:rsidR="00A23BFA" w:rsidRPr="00C05F22" w:rsidRDefault="00A23BFA" w:rsidP="00A23BFA">
            <w:pPr>
              <w:spacing w:after="200" w:line="276" w:lineRule="auto"/>
              <w:rPr>
                <w:rFonts w:eastAsia="SimSun" w:cs="Arial"/>
                <w:color w:val="000000" w:themeColor="text1"/>
                <w:lang w:eastAsia="zh-CN"/>
              </w:rPr>
            </w:pPr>
          </w:p>
          <w:p w14:paraId="232F3DDB" w14:textId="77777777" w:rsidR="00A23BFA" w:rsidRPr="00C05F22" w:rsidRDefault="00A23BFA" w:rsidP="00A23BFA">
            <w:pPr>
              <w:spacing w:after="200" w:line="276" w:lineRule="auto"/>
              <w:rPr>
                <w:rFonts w:eastAsia="SimSun" w:cs="Arial"/>
                <w:color w:val="000000" w:themeColor="text1"/>
                <w:lang w:eastAsia="zh-CN"/>
              </w:rPr>
            </w:pPr>
          </w:p>
          <w:p w14:paraId="6664B633" w14:textId="77777777" w:rsidR="00A23BFA" w:rsidRPr="00C05F22" w:rsidRDefault="00A23BFA" w:rsidP="00E26621">
            <w:pPr>
              <w:spacing w:after="200" w:line="276" w:lineRule="auto"/>
              <w:rPr>
                <w:rFonts w:eastAsia="SimSun" w:cs="Arial"/>
                <w:color w:val="000000" w:themeColor="text1"/>
                <w:lang w:eastAsia="zh-CN"/>
              </w:rPr>
            </w:pPr>
          </w:p>
        </w:tc>
      </w:tr>
      <w:tr w:rsidR="00C05F22" w:rsidRPr="00C05F22" w14:paraId="0909161E" w14:textId="77777777" w:rsidTr="00C60538">
        <w:tc>
          <w:tcPr>
            <w:tcW w:w="7229" w:type="dxa"/>
          </w:tcPr>
          <w:p w14:paraId="5C28420F" w14:textId="77777777" w:rsidR="00B46E1C" w:rsidRPr="00C05F22" w:rsidRDefault="00B46E1C" w:rsidP="00B46E1C">
            <w:pPr>
              <w:pStyle w:val="ListParagraph"/>
              <w:spacing w:after="0" w:line="240" w:lineRule="auto"/>
              <w:jc w:val="both"/>
              <w:rPr>
                <w:rFonts w:eastAsia="SimSun" w:cs="Arial"/>
                <w:color w:val="000000" w:themeColor="text1"/>
                <w:lang w:eastAsia="zh-CN"/>
              </w:rPr>
            </w:pPr>
          </w:p>
          <w:p w14:paraId="57850B21" w14:textId="4A8B97BC" w:rsidR="00B46E1C" w:rsidRPr="00C05F22" w:rsidRDefault="00B46E1C" w:rsidP="00B46E1C">
            <w:pPr>
              <w:pStyle w:val="ListParagraph"/>
              <w:numPr>
                <w:ilvl w:val="0"/>
                <w:numId w:val="8"/>
              </w:numPr>
              <w:spacing w:after="0" w:line="240" w:lineRule="auto"/>
              <w:jc w:val="both"/>
              <w:rPr>
                <w:rFonts w:eastAsia="SimSun" w:cs="Arial"/>
                <w:color w:val="000000" w:themeColor="text1"/>
                <w:lang w:eastAsia="zh-CN"/>
              </w:rPr>
            </w:pPr>
            <w:r w:rsidRPr="00C05F22">
              <w:rPr>
                <w:rFonts w:eastAsia="SimSun" w:cs="Arial"/>
                <w:color w:val="000000" w:themeColor="text1"/>
                <w:lang w:eastAsia="zh-CN"/>
              </w:rPr>
              <w:t>Have the searches and research carried out as part of this due diligence screening report revealed any credible evidence that the gift will be made from a source or activity that involved tax evasion or fraud, required action that is illegal, violated international conventions that bear on human rights, or suppressed or falsified academic research?</w:t>
            </w:r>
          </w:p>
          <w:p w14:paraId="1F1CD74B" w14:textId="77777777" w:rsidR="00B46E1C" w:rsidRPr="00C05F22" w:rsidRDefault="00B46E1C" w:rsidP="00A23BFA">
            <w:pPr>
              <w:spacing w:after="0" w:line="240" w:lineRule="auto"/>
              <w:ind w:left="426"/>
              <w:rPr>
                <w:rFonts w:eastAsia="SimSun" w:cs="Arial"/>
                <w:b/>
                <w:bCs/>
                <w:color w:val="000000" w:themeColor="text1"/>
                <w:u w:val="single"/>
                <w:lang w:eastAsia="zh-CN"/>
              </w:rPr>
            </w:pPr>
          </w:p>
        </w:tc>
        <w:tc>
          <w:tcPr>
            <w:tcW w:w="1417" w:type="dxa"/>
            <w:shd w:val="clear" w:color="auto" w:fill="auto"/>
          </w:tcPr>
          <w:sdt>
            <w:sdtPr>
              <w:rPr>
                <w:rFonts w:eastAsia="SimSun" w:cs="Arial"/>
                <w:color w:val="000000" w:themeColor="text1"/>
                <w:lang w:eastAsia="zh-CN"/>
              </w:rPr>
              <w:id w:val="1816059703"/>
            </w:sdtPr>
            <w:sdtEndPr/>
            <w:sdtContent>
              <w:p w14:paraId="5EEDCD30" w14:textId="77777777" w:rsidR="00B46E1C" w:rsidRPr="00C05F22" w:rsidRDefault="00B46E1C" w:rsidP="00B46E1C">
                <w:pPr>
                  <w:spacing w:after="0" w:line="240" w:lineRule="auto"/>
                  <w:jc w:val="center"/>
                  <w:rPr>
                    <w:rFonts w:eastAsia="SimSun" w:cs="Arial"/>
                    <w:color w:val="000000" w:themeColor="text1"/>
                    <w:lang w:eastAsia="zh-CN"/>
                  </w:rPr>
                </w:pPr>
              </w:p>
              <w:p w14:paraId="63E58D1E" w14:textId="77777777" w:rsidR="00B46E1C" w:rsidRPr="00C05F22" w:rsidRDefault="00B46E1C" w:rsidP="00B46E1C">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p w14:paraId="307C0FD8" w14:textId="77777777" w:rsidR="00B46E1C" w:rsidRPr="00C05F22" w:rsidRDefault="00B46E1C" w:rsidP="00A23BFA">
            <w:pPr>
              <w:spacing w:after="0" w:line="240" w:lineRule="auto"/>
              <w:jc w:val="center"/>
              <w:rPr>
                <w:rFonts w:eastAsia="SimSun" w:cs="Arial"/>
                <w:color w:val="000000" w:themeColor="text1"/>
                <w:lang w:eastAsia="zh-CN"/>
              </w:rPr>
            </w:pPr>
          </w:p>
        </w:tc>
        <w:tc>
          <w:tcPr>
            <w:tcW w:w="1134" w:type="dxa"/>
            <w:shd w:val="clear" w:color="auto" w:fill="auto"/>
          </w:tcPr>
          <w:sdt>
            <w:sdtPr>
              <w:rPr>
                <w:rFonts w:eastAsia="SimSun" w:cs="Arial"/>
                <w:color w:val="000000" w:themeColor="text1"/>
                <w:lang w:eastAsia="zh-CN"/>
              </w:rPr>
              <w:id w:val="-756595379"/>
            </w:sdtPr>
            <w:sdtEndPr/>
            <w:sdtContent>
              <w:p w14:paraId="747C4559" w14:textId="77777777" w:rsidR="00B46E1C" w:rsidRPr="00C05F22" w:rsidRDefault="00B46E1C" w:rsidP="00B46E1C">
                <w:pPr>
                  <w:spacing w:after="0" w:line="240" w:lineRule="auto"/>
                  <w:jc w:val="center"/>
                  <w:rPr>
                    <w:rFonts w:eastAsia="SimSun" w:cs="Arial"/>
                    <w:color w:val="000000" w:themeColor="text1"/>
                    <w:lang w:eastAsia="zh-CN"/>
                  </w:rPr>
                </w:pPr>
              </w:p>
              <w:p w14:paraId="5E7D504E" w14:textId="77777777" w:rsidR="00B46E1C" w:rsidRPr="00C05F22" w:rsidRDefault="00B46E1C" w:rsidP="00B46E1C">
                <w:pPr>
                  <w:spacing w:after="0" w:line="240" w:lineRule="auto"/>
                  <w:jc w:val="center"/>
                  <w:rPr>
                    <w:rFonts w:eastAsia="SimSun" w:cs="Arial"/>
                    <w:color w:val="000000" w:themeColor="text1"/>
                    <w:lang w:eastAsia="zh-CN"/>
                  </w:rPr>
                </w:pPr>
                <w:r w:rsidRPr="00C05F22">
                  <w:rPr>
                    <w:rFonts w:ascii="Segoe UI Symbol" w:eastAsia="MS Gothic" w:hAnsi="Segoe UI Symbol" w:cs="Segoe UI Symbol"/>
                    <w:color w:val="000000" w:themeColor="text1"/>
                    <w:lang w:eastAsia="zh-CN"/>
                  </w:rPr>
                  <w:t>☐</w:t>
                </w:r>
              </w:p>
            </w:sdtContent>
          </w:sdt>
          <w:p w14:paraId="2278A2C5" w14:textId="77777777" w:rsidR="00B46E1C" w:rsidRPr="00C05F22" w:rsidRDefault="00B46E1C" w:rsidP="00A23BFA">
            <w:pPr>
              <w:spacing w:after="0" w:line="240" w:lineRule="auto"/>
              <w:jc w:val="center"/>
              <w:rPr>
                <w:rFonts w:eastAsia="SimSun" w:cs="Arial"/>
                <w:color w:val="000000" w:themeColor="text1"/>
                <w:lang w:eastAsia="zh-CN"/>
              </w:rPr>
            </w:pPr>
          </w:p>
        </w:tc>
      </w:tr>
      <w:tr w:rsidR="00C05F22" w:rsidRPr="00C05F22" w14:paraId="71AF655A" w14:textId="77777777" w:rsidTr="00E26621">
        <w:tc>
          <w:tcPr>
            <w:tcW w:w="9780" w:type="dxa"/>
            <w:gridSpan w:val="3"/>
            <w:tcBorders>
              <w:top w:val="single" w:sz="4" w:space="0" w:color="auto"/>
              <w:left w:val="nil"/>
              <w:bottom w:val="single" w:sz="4" w:space="0" w:color="auto"/>
              <w:right w:val="nil"/>
            </w:tcBorders>
          </w:tcPr>
          <w:p w14:paraId="2D38F42D" w14:textId="77777777" w:rsidR="00E26621" w:rsidRPr="00C05F22" w:rsidRDefault="00E26621" w:rsidP="00D15E04">
            <w:pPr>
              <w:spacing w:after="0" w:line="240" w:lineRule="auto"/>
              <w:jc w:val="center"/>
              <w:rPr>
                <w:rFonts w:eastAsia="SimSun" w:cs="Arial"/>
                <w:color w:val="000000" w:themeColor="text1"/>
                <w:lang w:eastAsia="zh-CN"/>
              </w:rPr>
            </w:pPr>
          </w:p>
          <w:p w14:paraId="7CFC2F4C" w14:textId="77777777" w:rsidR="00E96A9E" w:rsidRPr="00C05F22" w:rsidRDefault="00E96A9E" w:rsidP="00D15E04">
            <w:pPr>
              <w:spacing w:after="0" w:line="240" w:lineRule="auto"/>
              <w:jc w:val="center"/>
              <w:rPr>
                <w:rFonts w:eastAsia="SimSun" w:cs="Arial"/>
                <w:color w:val="000000" w:themeColor="text1"/>
                <w:lang w:eastAsia="zh-CN"/>
              </w:rPr>
            </w:pPr>
          </w:p>
        </w:tc>
      </w:tr>
      <w:tr w:rsidR="00C05F22" w:rsidRPr="00C05F22" w14:paraId="2CF7C226" w14:textId="77777777" w:rsidTr="00E96A9E">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01984" w14:textId="77777777" w:rsidR="00E96A9E" w:rsidRPr="00C05F22" w:rsidRDefault="00E96A9E" w:rsidP="00E96A9E">
            <w:pPr>
              <w:spacing w:after="0" w:line="240" w:lineRule="auto"/>
              <w:rPr>
                <w:rFonts w:eastAsia="SimSun" w:cs="Arial"/>
                <w:b/>
                <w:color w:val="000000" w:themeColor="text1"/>
                <w:lang w:eastAsia="zh-CN"/>
              </w:rPr>
            </w:pPr>
            <w:r w:rsidRPr="00C05F22">
              <w:rPr>
                <w:rFonts w:eastAsia="SimSun" w:cs="Arial"/>
                <w:b/>
                <w:color w:val="000000" w:themeColor="text1"/>
                <w:lang w:eastAsia="zh-CN"/>
              </w:rPr>
              <w:t xml:space="preserve">If the answer is Yes/Maybe to this question, further details </w:t>
            </w:r>
            <w:r w:rsidRPr="00C05F22">
              <w:rPr>
                <w:rFonts w:eastAsia="SimSun" w:cs="Arial"/>
                <w:b/>
                <w:color w:val="000000" w:themeColor="text1"/>
                <w:u w:val="single"/>
                <w:lang w:eastAsia="zh-CN"/>
              </w:rPr>
              <w:t>must</w:t>
            </w:r>
            <w:r w:rsidRPr="00C05F22">
              <w:rPr>
                <w:rFonts w:eastAsia="SimSun" w:cs="Arial"/>
                <w:b/>
                <w:color w:val="000000" w:themeColor="text1"/>
                <w:lang w:eastAsia="zh-CN"/>
              </w:rPr>
              <w:t xml:space="preserve"> be included in the Profile of the Donor </w:t>
            </w:r>
            <w:r w:rsidR="00F100AE" w:rsidRPr="00C05F22">
              <w:rPr>
                <w:rFonts w:eastAsia="SimSun" w:cs="Arial"/>
                <w:b/>
                <w:color w:val="000000" w:themeColor="text1"/>
                <w:lang w:eastAsia="zh-CN"/>
              </w:rPr>
              <w:t>and review of the donor must be carried out by the Ethical Committee.</w:t>
            </w:r>
          </w:p>
          <w:p w14:paraId="7A6FC57A" w14:textId="77777777" w:rsidR="00E96A9E" w:rsidRPr="00C05F22" w:rsidRDefault="00E96A9E" w:rsidP="00D15E04">
            <w:pPr>
              <w:spacing w:after="0" w:line="240" w:lineRule="auto"/>
              <w:jc w:val="center"/>
              <w:rPr>
                <w:rFonts w:eastAsia="SimSun" w:cs="Arial"/>
                <w:color w:val="000000" w:themeColor="text1"/>
                <w:lang w:eastAsia="zh-CN"/>
              </w:rPr>
            </w:pPr>
          </w:p>
        </w:tc>
      </w:tr>
      <w:tr w:rsidR="00C05F22" w:rsidRPr="00C05F22" w14:paraId="15369715" w14:textId="77777777" w:rsidTr="0021286D">
        <w:tc>
          <w:tcPr>
            <w:tcW w:w="7229" w:type="dxa"/>
            <w:tcBorders>
              <w:top w:val="single" w:sz="4" w:space="0" w:color="auto"/>
              <w:left w:val="single" w:sz="4" w:space="0" w:color="auto"/>
              <w:bottom w:val="single" w:sz="4" w:space="0" w:color="auto"/>
              <w:right w:val="single" w:sz="4" w:space="0" w:color="auto"/>
            </w:tcBorders>
          </w:tcPr>
          <w:p w14:paraId="37DFE3C7" w14:textId="77777777" w:rsidR="0021286D" w:rsidRPr="00C05F22" w:rsidRDefault="0021286D" w:rsidP="00582806">
            <w:pPr>
              <w:rPr>
                <w:rFonts w:eastAsia="SimSun" w:cs="Arial"/>
                <w:b/>
                <w:bCs/>
                <w:color w:val="000000" w:themeColor="text1"/>
                <w:u w:val="single"/>
                <w:lang w:eastAsia="zh-CN"/>
              </w:rPr>
            </w:pPr>
            <w:r w:rsidRPr="00C05F22">
              <w:rPr>
                <w:rFonts w:eastAsia="SimSun" w:cs="Arial"/>
                <w:b/>
                <w:bCs/>
                <w:color w:val="000000" w:themeColor="text1"/>
                <w:u w:val="single"/>
                <w:lang w:eastAsia="zh-CN"/>
              </w:rPr>
              <w:t xml:space="preserve">Risk of acceptance of Proposed Gift </w:t>
            </w:r>
          </w:p>
          <w:p w14:paraId="53ABD5D8" w14:textId="77777777" w:rsidR="0021286D" w:rsidRPr="00C05F22" w:rsidRDefault="0021286D" w:rsidP="00582806">
            <w:pPr>
              <w:jc w:val="both"/>
              <w:rPr>
                <w:rFonts w:eastAsia="SimSun" w:cs="Arial"/>
                <w:b/>
                <w:bCs/>
                <w:color w:val="000000" w:themeColor="text1"/>
                <w:lang w:eastAsia="zh-CN"/>
              </w:rPr>
            </w:pPr>
            <w:r w:rsidRPr="00C05F22">
              <w:rPr>
                <w:rFonts w:eastAsia="SimSun" w:cs="Arial"/>
                <w:b/>
                <w:bCs/>
                <w:color w:val="000000" w:themeColor="text1"/>
                <w:lang w:eastAsia="zh-CN"/>
              </w:rPr>
              <w:t xml:space="preserve">Will association with the donor or gift expose Goldsmiths to adverse publicity, risk damaging its reputation, or harm its relationship with other benefactors, partners, or potential students or is there any other reason that </w:t>
            </w:r>
            <w:r w:rsidR="00F100AE" w:rsidRPr="00C05F22">
              <w:rPr>
                <w:rFonts w:eastAsia="SimSun" w:cs="Arial"/>
                <w:b/>
                <w:bCs/>
                <w:color w:val="000000" w:themeColor="text1"/>
                <w:lang w:eastAsia="zh-CN"/>
              </w:rPr>
              <w:t>Goldsmiths</w:t>
            </w:r>
            <w:r w:rsidRPr="00C05F22">
              <w:rPr>
                <w:rFonts w:eastAsia="SimSun" w:cs="Arial"/>
                <w:b/>
                <w:bCs/>
                <w:color w:val="000000" w:themeColor="text1"/>
                <w:lang w:eastAsia="zh-CN"/>
              </w:rPr>
              <w:t xml:space="preserve"> should not accept this gift?</w:t>
            </w:r>
          </w:p>
          <w:p w14:paraId="0237A42D" w14:textId="77777777" w:rsidR="0021286D" w:rsidRPr="00C05F22" w:rsidRDefault="0021286D" w:rsidP="0021286D">
            <w:pPr>
              <w:spacing w:after="0" w:line="240" w:lineRule="auto"/>
              <w:ind w:left="426" w:firstLine="743"/>
              <w:rPr>
                <w:rFonts w:eastAsia="SimSun" w:cs="Arial"/>
                <w:b/>
                <w:bCs/>
                <w:color w:val="000000" w:themeColor="text1"/>
                <w:u w:val="single"/>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A20A9F" w14:textId="77777777" w:rsidR="0021286D" w:rsidRPr="00C05F22" w:rsidRDefault="0021286D" w:rsidP="00D15E04">
            <w:pPr>
              <w:spacing w:after="0" w:line="240" w:lineRule="auto"/>
              <w:jc w:val="center"/>
              <w:rPr>
                <w:rFonts w:eastAsia="SimSun" w:cs="Arial"/>
                <w:color w:val="000000" w:themeColor="text1"/>
                <w:lang w:eastAsia="zh-CN"/>
              </w:rPr>
            </w:pPr>
          </w:p>
          <w:p w14:paraId="4C53B5FF" w14:textId="77777777" w:rsidR="00E26621" w:rsidRPr="00C05F22" w:rsidRDefault="00E26621" w:rsidP="00D15E04">
            <w:pPr>
              <w:spacing w:after="0" w:line="240" w:lineRule="auto"/>
              <w:jc w:val="center"/>
              <w:rPr>
                <w:rFonts w:eastAsia="SimSun" w:cs="Arial"/>
                <w:color w:val="000000" w:themeColor="text1"/>
                <w:lang w:eastAsia="zh-CN"/>
              </w:rPr>
            </w:pPr>
          </w:p>
          <w:p w14:paraId="4279E003" w14:textId="77777777" w:rsidR="0021286D" w:rsidRPr="00C05F22" w:rsidRDefault="0021286D" w:rsidP="00D15E04">
            <w:pPr>
              <w:spacing w:after="0" w:line="240" w:lineRule="auto"/>
              <w:jc w:val="center"/>
              <w:rPr>
                <w:rFonts w:eastAsia="SimSun" w:cs="Arial"/>
                <w:color w:val="000000" w:themeColor="text1"/>
                <w:lang w:eastAsia="zh-CN"/>
              </w:rPr>
            </w:pPr>
            <w:r w:rsidRPr="00C05F22">
              <w:rPr>
                <w:rFonts w:eastAsia="SimSun" w:cs="Arial"/>
                <w:color w:val="000000" w:themeColor="text1"/>
                <w:lang w:eastAsia="zh-CN"/>
              </w:rPr>
              <w:t>Yes / Maybe</w:t>
            </w:r>
          </w:p>
          <w:p w14:paraId="5893ADE7" w14:textId="77777777" w:rsidR="0021286D" w:rsidRPr="00C05F22" w:rsidRDefault="00950139" w:rsidP="00D15E04">
            <w:pPr>
              <w:spacing w:after="0" w:line="240" w:lineRule="auto"/>
              <w:jc w:val="center"/>
              <w:rPr>
                <w:rFonts w:eastAsia="SimSun" w:cs="Arial"/>
                <w:color w:val="000000" w:themeColor="text1"/>
                <w:lang w:eastAsia="zh-CN"/>
              </w:rPr>
            </w:pPr>
            <w:sdt>
              <w:sdtPr>
                <w:rPr>
                  <w:rFonts w:eastAsia="SimSun" w:cs="Arial"/>
                  <w:color w:val="000000" w:themeColor="text1"/>
                  <w:lang w:eastAsia="zh-CN"/>
                </w:rPr>
                <w:id w:val="-583304194"/>
              </w:sdtPr>
              <w:sdtEndPr/>
              <w:sdtContent>
                <w:r w:rsidR="0021286D" w:rsidRPr="00C05F22">
                  <w:rPr>
                    <w:rFonts w:ascii="Segoe UI Symbol" w:eastAsia="SimSun" w:hAnsi="Segoe UI Symbol" w:cs="Segoe UI Symbol"/>
                    <w:color w:val="000000" w:themeColor="text1"/>
                    <w:lang w:eastAsia="zh-CN"/>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35674" w14:textId="77777777" w:rsidR="0021286D" w:rsidRPr="00C05F22" w:rsidRDefault="0021286D" w:rsidP="00D15E04">
            <w:pPr>
              <w:spacing w:after="0" w:line="240" w:lineRule="auto"/>
              <w:jc w:val="center"/>
              <w:rPr>
                <w:rFonts w:eastAsia="SimSun" w:cs="Arial"/>
                <w:color w:val="000000" w:themeColor="text1"/>
                <w:lang w:eastAsia="zh-CN"/>
              </w:rPr>
            </w:pPr>
          </w:p>
          <w:p w14:paraId="16632ECD" w14:textId="77777777" w:rsidR="00E26621" w:rsidRPr="00C05F22" w:rsidRDefault="00E26621" w:rsidP="00D15E04">
            <w:pPr>
              <w:spacing w:after="0" w:line="240" w:lineRule="auto"/>
              <w:jc w:val="center"/>
              <w:rPr>
                <w:rFonts w:eastAsia="SimSun" w:cs="Arial"/>
                <w:color w:val="000000" w:themeColor="text1"/>
                <w:lang w:eastAsia="zh-CN"/>
              </w:rPr>
            </w:pPr>
          </w:p>
          <w:p w14:paraId="76073B1F" w14:textId="77777777" w:rsidR="0021286D" w:rsidRPr="00C05F22" w:rsidRDefault="0021286D" w:rsidP="00D15E04">
            <w:pPr>
              <w:spacing w:after="0" w:line="240" w:lineRule="auto"/>
              <w:jc w:val="center"/>
              <w:rPr>
                <w:rFonts w:eastAsia="SimSun" w:cs="Arial"/>
                <w:color w:val="000000" w:themeColor="text1"/>
                <w:lang w:eastAsia="zh-CN"/>
              </w:rPr>
            </w:pPr>
            <w:r w:rsidRPr="00C05F22">
              <w:rPr>
                <w:rFonts w:eastAsia="SimSun" w:cs="Arial"/>
                <w:color w:val="000000" w:themeColor="text1"/>
                <w:lang w:eastAsia="zh-CN"/>
              </w:rPr>
              <w:t>No</w:t>
            </w:r>
          </w:p>
          <w:p w14:paraId="0E740D80" w14:textId="77777777" w:rsidR="0021286D" w:rsidRPr="00C05F22" w:rsidRDefault="00950139" w:rsidP="00D15E04">
            <w:pPr>
              <w:spacing w:after="0" w:line="240" w:lineRule="auto"/>
              <w:jc w:val="center"/>
              <w:rPr>
                <w:rFonts w:eastAsia="SimSun" w:cs="Arial"/>
                <w:color w:val="000000" w:themeColor="text1"/>
                <w:lang w:eastAsia="zh-CN"/>
              </w:rPr>
            </w:pPr>
            <w:sdt>
              <w:sdtPr>
                <w:rPr>
                  <w:rFonts w:eastAsia="SimSun" w:cs="Arial"/>
                  <w:color w:val="000000" w:themeColor="text1"/>
                  <w:lang w:eastAsia="zh-CN"/>
                </w:rPr>
                <w:id w:val="718873427"/>
              </w:sdtPr>
              <w:sdtEndPr/>
              <w:sdtContent>
                <w:r w:rsidR="0021286D" w:rsidRPr="00C05F22">
                  <w:rPr>
                    <w:rFonts w:ascii="Segoe UI Symbol" w:eastAsia="SimSun" w:hAnsi="Segoe UI Symbol" w:cs="Segoe UI Symbol"/>
                    <w:color w:val="000000" w:themeColor="text1"/>
                    <w:lang w:eastAsia="zh-CN"/>
                  </w:rPr>
                  <w:t>☐</w:t>
                </w:r>
              </w:sdtContent>
            </w:sdt>
          </w:p>
        </w:tc>
      </w:tr>
    </w:tbl>
    <w:p w14:paraId="6A4EC137" w14:textId="77777777" w:rsidR="00A23BFA" w:rsidRPr="00C05F22" w:rsidRDefault="00A23BFA" w:rsidP="00A23BFA">
      <w:pPr>
        <w:spacing w:after="0" w:line="240" w:lineRule="auto"/>
        <w:ind w:left="1440"/>
        <w:rPr>
          <w:rFonts w:eastAsia="SimSun" w:cs="Arial"/>
          <w:color w:val="000000" w:themeColor="text1"/>
          <w:lang w:eastAsia="zh-CN"/>
        </w:rPr>
      </w:pPr>
    </w:p>
    <w:p w14:paraId="6A574AD9" w14:textId="77777777" w:rsidR="00A23BFA" w:rsidRPr="00C05F22" w:rsidRDefault="00A23BFA" w:rsidP="00A23BFA">
      <w:pPr>
        <w:spacing w:after="0" w:line="240" w:lineRule="auto"/>
        <w:rPr>
          <w:rFonts w:eastAsia="SimSun" w:cs="Arial"/>
          <w:color w:val="000000" w:themeColor="text1"/>
          <w:lang w:eastAsia="zh-CN"/>
        </w:rPr>
      </w:pPr>
    </w:p>
    <w:p w14:paraId="31DF47F1" w14:textId="77777777" w:rsidR="00A23BFA" w:rsidRPr="00C05F22" w:rsidRDefault="00A23BFA" w:rsidP="00A23BFA">
      <w:pPr>
        <w:spacing w:after="200" w:line="276" w:lineRule="auto"/>
        <w:rPr>
          <w:rFonts w:eastAsia="SimSun" w:cs="Arial"/>
          <w:b/>
          <w:bCs/>
          <w:color w:val="000000" w:themeColor="text1"/>
          <w:lang w:eastAsia="zh-CN"/>
        </w:rPr>
      </w:pPr>
      <w:r w:rsidRPr="00C05F22">
        <w:rPr>
          <w:rFonts w:eastAsia="SimSun" w:cs="Arial"/>
          <w:b/>
          <w:bCs/>
          <w:color w:val="000000" w:themeColor="text1"/>
          <w:lang w:eastAsia="zh-CN"/>
        </w:rPr>
        <w:t xml:space="preserve">Supporting Information </w:t>
      </w:r>
    </w:p>
    <w:p w14:paraId="5DD7AB9C" w14:textId="77777777" w:rsidR="00A23BFA" w:rsidRPr="00C05F22" w:rsidRDefault="00A23BFA" w:rsidP="00A23BFA">
      <w:pPr>
        <w:spacing w:after="200" w:line="276" w:lineRule="auto"/>
        <w:rPr>
          <w:rFonts w:eastAsia="SimSun" w:cs="Arial"/>
          <w:color w:val="000000" w:themeColor="text1"/>
          <w:lang w:eastAsia="zh-CN"/>
        </w:rPr>
      </w:pPr>
      <w:r w:rsidRPr="00C05F22">
        <w:rPr>
          <w:rFonts w:eastAsia="SimSun" w:cs="Arial"/>
          <w:bCs/>
          <w:color w:val="000000" w:themeColor="text1"/>
          <w:lang w:eastAsia="zh-CN"/>
        </w:rPr>
        <w:t xml:space="preserve">In addition to the above investigations </w:t>
      </w:r>
      <w:r w:rsidRPr="00C05F22">
        <w:rPr>
          <w:rFonts w:eastAsia="SimSun" w:cs="Arial"/>
          <w:color w:val="000000" w:themeColor="text1"/>
          <w:lang w:eastAsia="zh-CN"/>
        </w:rPr>
        <w:t>it may be necessary to go to an expert/independent source to ask their opinion on the donor and/or gift. If this is the case copies of the correspondence will be attached to this report.</w:t>
      </w:r>
    </w:p>
    <w:p w14:paraId="35DF6F51" w14:textId="77777777" w:rsidR="00A23BFA" w:rsidRPr="00C05F22" w:rsidRDefault="00A23BFA" w:rsidP="00A23BFA">
      <w:pPr>
        <w:spacing w:after="200" w:line="276" w:lineRule="auto"/>
        <w:rPr>
          <w:rFonts w:eastAsia="SimSun" w:cs="Arial"/>
          <w:color w:val="000000" w:themeColor="text1"/>
          <w:lang w:eastAsia="zh-CN"/>
        </w:rPr>
      </w:pPr>
      <w:r w:rsidRPr="00C05F22">
        <w:rPr>
          <w:rFonts w:eastAsia="SimSun" w:cs="Arial"/>
          <w:color w:val="000000" w:themeColor="text1"/>
          <w:lang w:eastAsia="zh-CN"/>
        </w:rPr>
        <w:t xml:space="preserve">If a due diligence report has been prepared for </w:t>
      </w:r>
      <w:r w:rsidR="00C60538" w:rsidRPr="00C05F22">
        <w:rPr>
          <w:rFonts w:eastAsia="SimSun" w:cs="Arial"/>
          <w:color w:val="000000" w:themeColor="text1"/>
          <w:lang w:eastAsia="zh-CN"/>
        </w:rPr>
        <w:t>Goldsmiths</w:t>
      </w:r>
      <w:r w:rsidRPr="00C05F22">
        <w:rPr>
          <w:rFonts w:eastAsia="SimSun" w:cs="Arial"/>
          <w:color w:val="000000" w:themeColor="text1"/>
          <w:lang w:eastAsia="zh-CN"/>
        </w:rPr>
        <w:t xml:space="preserve"> by an external provider a copy will be attached to this report</w:t>
      </w:r>
      <w:r w:rsidR="0021286D" w:rsidRPr="00C05F22">
        <w:rPr>
          <w:rFonts w:eastAsia="SimSun" w:cs="Arial"/>
          <w:color w:val="000000" w:themeColor="text1"/>
          <w:lang w:eastAsia="zh-CN"/>
        </w:rPr>
        <w:t>.</w:t>
      </w:r>
      <w:r w:rsidRPr="00C05F22">
        <w:rPr>
          <w:rFonts w:eastAsia="SimSun" w:cs="Arial"/>
          <w:color w:val="000000" w:themeColor="text1"/>
          <w:lang w:eastAsia="zh-CN"/>
        </w:rPr>
        <w:t xml:space="preserve"> </w:t>
      </w:r>
      <w:r w:rsidR="0021286D" w:rsidRPr="00C05F22">
        <w:rPr>
          <w:rFonts w:eastAsia="SimSun" w:cs="Arial"/>
          <w:color w:val="000000" w:themeColor="text1"/>
          <w:lang w:eastAsia="zh-CN"/>
        </w:rPr>
        <w:t xml:space="preserve">It may be necessary for other supporting information to be attached, such as the Due Diligence Profile of Donor (or </w:t>
      </w:r>
      <w:r w:rsidR="00F100AE" w:rsidRPr="00C05F22">
        <w:rPr>
          <w:rFonts w:eastAsia="SimSun" w:cs="Arial"/>
          <w:color w:val="000000" w:themeColor="text1"/>
          <w:lang w:eastAsia="zh-CN"/>
        </w:rPr>
        <w:t>other accompanying documents</w:t>
      </w:r>
      <w:r w:rsidR="0021286D" w:rsidRPr="00C05F22">
        <w:rPr>
          <w:rFonts w:eastAsia="SimSun" w:cs="Arial"/>
          <w:color w:val="000000" w:themeColor="text1"/>
          <w:lang w:eastAsia="zh-CN"/>
        </w:rPr>
        <w:t>).</w:t>
      </w:r>
    </w:p>
    <w:p w14:paraId="57BE42A0" w14:textId="77777777" w:rsidR="00291CBA" w:rsidRPr="00C05F22" w:rsidRDefault="00291CBA" w:rsidP="007C28AD">
      <w:pPr>
        <w:jc w:val="both"/>
        <w:rPr>
          <w:color w:val="000000" w:themeColor="text1"/>
        </w:rPr>
      </w:pPr>
    </w:p>
    <w:p w14:paraId="390EE9EA" w14:textId="77777777" w:rsidR="001D6B68" w:rsidRPr="00C05F22" w:rsidRDefault="001D6B68" w:rsidP="007C28AD">
      <w:pPr>
        <w:jc w:val="both"/>
        <w:rPr>
          <w:color w:val="000000" w:themeColor="text1"/>
        </w:rPr>
      </w:pPr>
    </w:p>
    <w:p w14:paraId="0C307E2B" w14:textId="5D748761" w:rsidR="0038621A" w:rsidRPr="00C05F22" w:rsidRDefault="00E53CBE" w:rsidP="007C28AD">
      <w:pPr>
        <w:jc w:val="both"/>
        <w:rPr>
          <w:color w:val="000000" w:themeColor="text1"/>
        </w:rPr>
      </w:pPr>
      <w:r w:rsidRPr="00C05F22">
        <w:rPr>
          <w:color w:val="000000" w:themeColor="text1"/>
        </w:rPr>
        <w:t>June</w:t>
      </w:r>
      <w:r w:rsidR="001D6B68" w:rsidRPr="00C05F22">
        <w:rPr>
          <w:color w:val="000000" w:themeColor="text1"/>
        </w:rPr>
        <w:t xml:space="preserve"> 2017</w:t>
      </w:r>
    </w:p>
    <w:sectPr w:rsidR="0038621A" w:rsidRPr="00C05F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2D2BF" w14:textId="77777777" w:rsidR="00950139" w:rsidRDefault="00950139" w:rsidP="0038071D">
      <w:pPr>
        <w:spacing w:after="0" w:line="240" w:lineRule="auto"/>
      </w:pPr>
      <w:r>
        <w:separator/>
      </w:r>
    </w:p>
  </w:endnote>
  <w:endnote w:type="continuationSeparator" w:id="0">
    <w:p w14:paraId="4690B5FE" w14:textId="77777777" w:rsidR="00950139" w:rsidRDefault="00950139" w:rsidP="0038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3FC4A" w14:textId="77777777" w:rsidR="00C40159" w:rsidRDefault="00C401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549C" w14:textId="77777777" w:rsidR="00C40159" w:rsidRDefault="00C4015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8A7C" w14:textId="77777777" w:rsidR="00C40159" w:rsidRDefault="00C401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9BEC5" w14:textId="77777777" w:rsidR="00950139" w:rsidRDefault="00950139" w:rsidP="0038071D">
      <w:pPr>
        <w:spacing w:after="0" w:line="240" w:lineRule="auto"/>
      </w:pPr>
      <w:r>
        <w:separator/>
      </w:r>
    </w:p>
  </w:footnote>
  <w:footnote w:type="continuationSeparator" w:id="0">
    <w:p w14:paraId="178E0E1E" w14:textId="77777777" w:rsidR="00950139" w:rsidRDefault="00950139" w:rsidP="0038071D">
      <w:pPr>
        <w:spacing w:after="0" w:line="240" w:lineRule="auto"/>
      </w:pPr>
      <w:r>
        <w:continuationSeparator/>
      </w:r>
    </w:p>
  </w:footnote>
  <w:footnote w:id="1">
    <w:p w14:paraId="403D00E2" w14:textId="77777777" w:rsidR="0038071D" w:rsidRDefault="0038071D">
      <w:pPr>
        <w:pStyle w:val="FootnoteText"/>
      </w:pPr>
      <w:r>
        <w:rPr>
          <w:rStyle w:val="FootnoteReference"/>
        </w:rPr>
        <w:footnoteRef/>
      </w:r>
      <w:r>
        <w:t xml:space="preserve"> Services, courses and research grants which are not classified as philanthropic gifts: </w:t>
      </w:r>
    </w:p>
    <w:p w14:paraId="7F57C0B4" w14:textId="77777777" w:rsidR="0038071D" w:rsidRDefault="0038071D" w:rsidP="0038071D">
      <w:pPr>
        <w:pStyle w:val="FootnoteText"/>
        <w:numPr>
          <w:ilvl w:val="0"/>
          <w:numId w:val="4"/>
        </w:numPr>
      </w:pPr>
      <w:r>
        <w:t>Payment for consultancy, briefings or other services, commissioned research, courses, conferences and other activities that are managed by the Research and Enterprise Directorate</w:t>
      </w:r>
    </w:p>
    <w:p w14:paraId="6488BB17" w14:textId="77777777" w:rsidR="0038071D" w:rsidRDefault="0038071D" w:rsidP="0038071D">
      <w:pPr>
        <w:pStyle w:val="FootnoteText"/>
        <w:numPr>
          <w:ilvl w:val="0"/>
          <w:numId w:val="4"/>
        </w:numPr>
      </w:pPr>
      <w:r>
        <w:t>Corporate sponsorship (with a few exceptions)</w:t>
      </w:r>
    </w:p>
    <w:p w14:paraId="6C7E4B60" w14:textId="77777777" w:rsidR="0038071D" w:rsidRDefault="0038071D" w:rsidP="0038071D">
      <w:pPr>
        <w:pStyle w:val="FootnoteText"/>
        <w:numPr>
          <w:ilvl w:val="0"/>
          <w:numId w:val="4"/>
        </w:numPr>
      </w:pPr>
      <w:r>
        <w:t>Grants or income from research councils, the EU, research charities, learned institutions and normally other funders of research</w:t>
      </w:r>
    </w:p>
    <w:p w14:paraId="441EA2E7" w14:textId="77777777" w:rsidR="0038071D" w:rsidRDefault="007D1FAB" w:rsidP="0038071D">
      <w:pPr>
        <w:pStyle w:val="FootnoteText"/>
        <w:numPr>
          <w:ilvl w:val="0"/>
          <w:numId w:val="4"/>
        </w:numPr>
      </w:pPr>
      <w:r>
        <w:t>The m</w:t>
      </w:r>
      <w:r w:rsidR="0038071D">
        <w:t>ajority of other research grants that are submitted and managed by the Research and Enterprise Directorate</w:t>
      </w:r>
    </w:p>
    <w:p w14:paraId="665C49AA" w14:textId="77777777" w:rsidR="0038071D" w:rsidRDefault="0038071D" w:rsidP="0038071D">
      <w:pPr>
        <w:pStyle w:val="FootnoteText"/>
        <w:numPr>
          <w:ilvl w:val="0"/>
          <w:numId w:val="4"/>
        </w:numPr>
      </w:pPr>
      <w:r>
        <w:t>The appointment of research staff funded at source by foreign governments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8625" w14:textId="77777777" w:rsidR="00C40159" w:rsidRDefault="00C401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FDE5" w14:textId="1308CAD1" w:rsidR="007D1FAB" w:rsidRDefault="007D1FA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38F3" w14:textId="77777777" w:rsidR="00C40159" w:rsidRDefault="00C401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153D"/>
    <w:multiLevelType w:val="hybridMultilevel"/>
    <w:tmpl w:val="4FD4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97C0F"/>
    <w:multiLevelType w:val="hybridMultilevel"/>
    <w:tmpl w:val="5D54F3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3F2900"/>
    <w:multiLevelType w:val="hybridMultilevel"/>
    <w:tmpl w:val="5016B226"/>
    <w:lvl w:ilvl="0" w:tplc="62BA02BC">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F40E58"/>
    <w:multiLevelType w:val="hybridMultilevel"/>
    <w:tmpl w:val="5D54F3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5131D5"/>
    <w:multiLevelType w:val="hybridMultilevel"/>
    <w:tmpl w:val="536C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370BE"/>
    <w:multiLevelType w:val="hybridMultilevel"/>
    <w:tmpl w:val="CDD629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D10E21"/>
    <w:multiLevelType w:val="hybridMultilevel"/>
    <w:tmpl w:val="FB7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14211B"/>
    <w:multiLevelType w:val="hybridMultilevel"/>
    <w:tmpl w:val="35101B1C"/>
    <w:lvl w:ilvl="0" w:tplc="DD0CA78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F54032"/>
    <w:multiLevelType w:val="hybridMultilevel"/>
    <w:tmpl w:val="70782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D378BF"/>
    <w:multiLevelType w:val="hybridMultilevel"/>
    <w:tmpl w:val="0E2E5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C383291"/>
    <w:multiLevelType w:val="hybridMultilevel"/>
    <w:tmpl w:val="5D54F3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D33F3D"/>
    <w:multiLevelType w:val="hybridMultilevel"/>
    <w:tmpl w:val="6B2E2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66865F6"/>
    <w:multiLevelType w:val="multilevel"/>
    <w:tmpl w:val="DC765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762611"/>
    <w:multiLevelType w:val="hybridMultilevel"/>
    <w:tmpl w:val="4B8E10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2"/>
  </w:num>
  <w:num w:numId="2">
    <w:abstractNumId w:val="2"/>
  </w:num>
  <w:num w:numId="3">
    <w:abstractNumId w:val="13"/>
  </w:num>
  <w:num w:numId="4">
    <w:abstractNumId w:val="7"/>
  </w:num>
  <w:num w:numId="5">
    <w:abstractNumId w:val="6"/>
  </w:num>
  <w:num w:numId="6">
    <w:abstractNumId w:val="8"/>
  </w:num>
  <w:num w:numId="7">
    <w:abstractNumId w:val="5"/>
  </w:num>
  <w:num w:numId="8">
    <w:abstractNumId w:val="1"/>
  </w:num>
  <w:num w:numId="9">
    <w:abstractNumId w:val="11"/>
  </w:num>
  <w:num w:numId="10">
    <w:abstractNumId w:val="0"/>
  </w:num>
  <w:num w:numId="11">
    <w:abstractNumId w:val="3"/>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EE"/>
    <w:rsid w:val="00005C7D"/>
    <w:rsid w:val="000175A7"/>
    <w:rsid w:val="00047FB4"/>
    <w:rsid w:val="00074494"/>
    <w:rsid w:val="000A65F1"/>
    <w:rsid w:val="000B1D57"/>
    <w:rsid w:val="00136604"/>
    <w:rsid w:val="00146ADB"/>
    <w:rsid w:val="0017217C"/>
    <w:rsid w:val="001800B8"/>
    <w:rsid w:val="001D6B68"/>
    <w:rsid w:val="00204F77"/>
    <w:rsid w:val="0020644C"/>
    <w:rsid w:val="0021286D"/>
    <w:rsid w:val="002142DA"/>
    <w:rsid w:val="00233C78"/>
    <w:rsid w:val="00235B19"/>
    <w:rsid w:val="00241BD6"/>
    <w:rsid w:val="00250B3D"/>
    <w:rsid w:val="00291CBA"/>
    <w:rsid w:val="002E0AC8"/>
    <w:rsid w:val="0034364A"/>
    <w:rsid w:val="0038071D"/>
    <w:rsid w:val="0038621A"/>
    <w:rsid w:val="00387436"/>
    <w:rsid w:val="003B02EE"/>
    <w:rsid w:val="003B47F7"/>
    <w:rsid w:val="003F39EA"/>
    <w:rsid w:val="004463BC"/>
    <w:rsid w:val="00497892"/>
    <w:rsid w:val="004A5638"/>
    <w:rsid w:val="004C5316"/>
    <w:rsid w:val="00563060"/>
    <w:rsid w:val="00582806"/>
    <w:rsid w:val="005A0B8E"/>
    <w:rsid w:val="005C062B"/>
    <w:rsid w:val="005C421B"/>
    <w:rsid w:val="005D09E1"/>
    <w:rsid w:val="005E41A9"/>
    <w:rsid w:val="005E4FC8"/>
    <w:rsid w:val="005F6820"/>
    <w:rsid w:val="00634E13"/>
    <w:rsid w:val="0064119F"/>
    <w:rsid w:val="00696162"/>
    <w:rsid w:val="00753A63"/>
    <w:rsid w:val="00785B44"/>
    <w:rsid w:val="007B2E97"/>
    <w:rsid w:val="007C28AD"/>
    <w:rsid w:val="007D1FAB"/>
    <w:rsid w:val="007D6CF5"/>
    <w:rsid w:val="00813DD5"/>
    <w:rsid w:val="0084784E"/>
    <w:rsid w:val="00862F9D"/>
    <w:rsid w:val="00882571"/>
    <w:rsid w:val="00892C5B"/>
    <w:rsid w:val="00895D87"/>
    <w:rsid w:val="008D51D6"/>
    <w:rsid w:val="0090492A"/>
    <w:rsid w:val="00950139"/>
    <w:rsid w:val="009604E4"/>
    <w:rsid w:val="00967E31"/>
    <w:rsid w:val="009B19B4"/>
    <w:rsid w:val="00A1460A"/>
    <w:rsid w:val="00A23BFA"/>
    <w:rsid w:val="00A374C7"/>
    <w:rsid w:val="00A67840"/>
    <w:rsid w:val="00A72874"/>
    <w:rsid w:val="00A92A67"/>
    <w:rsid w:val="00A97479"/>
    <w:rsid w:val="00AB594E"/>
    <w:rsid w:val="00AC24B3"/>
    <w:rsid w:val="00AE073E"/>
    <w:rsid w:val="00B27808"/>
    <w:rsid w:val="00B35E79"/>
    <w:rsid w:val="00B46E1C"/>
    <w:rsid w:val="00B473AC"/>
    <w:rsid w:val="00BB67EF"/>
    <w:rsid w:val="00BD7D6B"/>
    <w:rsid w:val="00BF4FA5"/>
    <w:rsid w:val="00C05F22"/>
    <w:rsid w:val="00C16C28"/>
    <w:rsid w:val="00C40159"/>
    <w:rsid w:val="00C60538"/>
    <w:rsid w:val="00C63420"/>
    <w:rsid w:val="00C96DCD"/>
    <w:rsid w:val="00CA67D2"/>
    <w:rsid w:val="00CE647C"/>
    <w:rsid w:val="00CF1F0B"/>
    <w:rsid w:val="00D025E3"/>
    <w:rsid w:val="00D5461E"/>
    <w:rsid w:val="00E153D6"/>
    <w:rsid w:val="00E26621"/>
    <w:rsid w:val="00E27189"/>
    <w:rsid w:val="00E53CBE"/>
    <w:rsid w:val="00E55D47"/>
    <w:rsid w:val="00E916C0"/>
    <w:rsid w:val="00E96A9E"/>
    <w:rsid w:val="00EB0FD8"/>
    <w:rsid w:val="00EB25B1"/>
    <w:rsid w:val="00EE2617"/>
    <w:rsid w:val="00F05A2C"/>
    <w:rsid w:val="00F100AE"/>
    <w:rsid w:val="00F13D14"/>
    <w:rsid w:val="00F35AB2"/>
    <w:rsid w:val="00F529C5"/>
    <w:rsid w:val="00F634E0"/>
    <w:rsid w:val="00FD4CA9"/>
    <w:rsid w:val="00FF438A"/>
    <w:rsid w:val="00FF5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FC8DF"/>
  <w15:chartTrackingRefBased/>
  <w15:docId w15:val="{EE4D83FE-CB59-4765-AEF1-18769597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FA5"/>
    <w:pPr>
      <w:ind w:left="720"/>
      <w:contextualSpacing/>
    </w:pPr>
  </w:style>
  <w:style w:type="paragraph" w:styleId="BalloonText">
    <w:name w:val="Balloon Text"/>
    <w:basedOn w:val="Normal"/>
    <w:link w:val="BalloonTextChar"/>
    <w:uiPriority w:val="99"/>
    <w:semiHidden/>
    <w:unhideWhenUsed/>
    <w:rsid w:val="00563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060"/>
    <w:rPr>
      <w:rFonts w:ascii="Segoe UI" w:hAnsi="Segoe UI" w:cs="Segoe UI"/>
      <w:sz w:val="18"/>
      <w:szCs w:val="18"/>
    </w:rPr>
  </w:style>
  <w:style w:type="paragraph" w:styleId="FootnoteText">
    <w:name w:val="footnote text"/>
    <w:basedOn w:val="Normal"/>
    <w:link w:val="FootnoteTextChar"/>
    <w:uiPriority w:val="99"/>
    <w:semiHidden/>
    <w:unhideWhenUsed/>
    <w:rsid w:val="00380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71D"/>
    <w:rPr>
      <w:sz w:val="20"/>
      <w:szCs w:val="20"/>
    </w:rPr>
  </w:style>
  <w:style w:type="character" w:styleId="FootnoteReference">
    <w:name w:val="footnote reference"/>
    <w:basedOn w:val="DefaultParagraphFont"/>
    <w:uiPriority w:val="99"/>
    <w:semiHidden/>
    <w:unhideWhenUsed/>
    <w:rsid w:val="0038071D"/>
    <w:rPr>
      <w:vertAlign w:val="superscript"/>
    </w:rPr>
  </w:style>
  <w:style w:type="table" w:styleId="TableGrid">
    <w:name w:val="Table Grid"/>
    <w:basedOn w:val="TableNormal"/>
    <w:uiPriority w:val="59"/>
    <w:rsid w:val="00A23BFA"/>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6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621"/>
  </w:style>
  <w:style w:type="paragraph" w:styleId="Footer">
    <w:name w:val="footer"/>
    <w:basedOn w:val="Normal"/>
    <w:link w:val="FooterChar"/>
    <w:uiPriority w:val="99"/>
    <w:unhideWhenUsed/>
    <w:rsid w:val="00E26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621"/>
  </w:style>
  <w:style w:type="character" w:styleId="CommentReference">
    <w:name w:val="annotation reference"/>
    <w:basedOn w:val="DefaultParagraphFont"/>
    <w:uiPriority w:val="99"/>
    <w:semiHidden/>
    <w:unhideWhenUsed/>
    <w:rsid w:val="007D1FAB"/>
    <w:rPr>
      <w:sz w:val="16"/>
      <w:szCs w:val="16"/>
    </w:rPr>
  </w:style>
  <w:style w:type="paragraph" w:styleId="CommentText">
    <w:name w:val="annotation text"/>
    <w:basedOn w:val="Normal"/>
    <w:link w:val="CommentTextChar"/>
    <w:uiPriority w:val="99"/>
    <w:semiHidden/>
    <w:unhideWhenUsed/>
    <w:rsid w:val="007D1FAB"/>
    <w:pPr>
      <w:spacing w:line="240" w:lineRule="auto"/>
    </w:pPr>
    <w:rPr>
      <w:sz w:val="20"/>
      <w:szCs w:val="20"/>
    </w:rPr>
  </w:style>
  <w:style w:type="character" w:customStyle="1" w:styleId="CommentTextChar">
    <w:name w:val="Comment Text Char"/>
    <w:basedOn w:val="DefaultParagraphFont"/>
    <w:link w:val="CommentText"/>
    <w:uiPriority w:val="99"/>
    <w:semiHidden/>
    <w:rsid w:val="007D1FAB"/>
    <w:rPr>
      <w:sz w:val="20"/>
      <w:szCs w:val="20"/>
    </w:rPr>
  </w:style>
  <w:style w:type="paragraph" w:styleId="CommentSubject">
    <w:name w:val="annotation subject"/>
    <w:basedOn w:val="CommentText"/>
    <w:next w:val="CommentText"/>
    <w:link w:val="CommentSubjectChar"/>
    <w:uiPriority w:val="99"/>
    <w:semiHidden/>
    <w:unhideWhenUsed/>
    <w:rsid w:val="007D1FAB"/>
    <w:rPr>
      <w:b/>
      <w:bCs/>
    </w:rPr>
  </w:style>
  <w:style w:type="character" w:customStyle="1" w:styleId="CommentSubjectChar">
    <w:name w:val="Comment Subject Char"/>
    <w:basedOn w:val="CommentTextChar"/>
    <w:link w:val="CommentSubject"/>
    <w:uiPriority w:val="99"/>
    <w:semiHidden/>
    <w:rsid w:val="007D1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10134">
      <w:bodyDiv w:val="1"/>
      <w:marLeft w:val="0"/>
      <w:marRight w:val="0"/>
      <w:marTop w:val="0"/>
      <w:marBottom w:val="0"/>
      <w:divBdr>
        <w:top w:val="none" w:sz="0" w:space="0" w:color="auto"/>
        <w:left w:val="none" w:sz="0" w:space="0" w:color="auto"/>
        <w:bottom w:val="none" w:sz="0" w:space="0" w:color="auto"/>
        <w:right w:val="none" w:sz="0" w:space="0" w:color="auto"/>
      </w:divBdr>
    </w:div>
    <w:div w:id="811564041">
      <w:bodyDiv w:val="1"/>
      <w:marLeft w:val="0"/>
      <w:marRight w:val="0"/>
      <w:marTop w:val="0"/>
      <w:marBottom w:val="0"/>
      <w:divBdr>
        <w:top w:val="none" w:sz="0" w:space="0" w:color="auto"/>
        <w:left w:val="none" w:sz="0" w:space="0" w:color="auto"/>
        <w:bottom w:val="none" w:sz="0" w:space="0" w:color="auto"/>
        <w:right w:val="none" w:sz="0" w:space="0" w:color="auto"/>
      </w:divBdr>
    </w:div>
    <w:div w:id="18450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easury.gov/resource-center/sanctions/SDN-List/Pages/default.asp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mt-sanctions.s3.amazonaws.com/sanctionsconlist.htm" TargetMode="External"/><Relationship Id="rId9" Type="http://schemas.openxmlformats.org/officeDocument/2006/relationships/hyperlink" Target="https://www.gov.uk/foreign-travel-advice" TargetMode="External"/><Relationship Id="rId10" Type="http://schemas.openxmlformats.org/officeDocument/2006/relationships/hyperlink" Target="http://www.hm-treasury.gov.uk/fin_sanctions_curren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C166B-2405-EE43-AE8B-25E44724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2343</Words>
  <Characters>13356</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Goldsmiths College, University of London</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Springate</dc:creator>
  <cp:keywords/>
  <dc:description/>
  <cp:lastModifiedBy>Matthew Brooks</cp:lastModifiedBy>
  <cp:revision>3</cp:revision>
  <cp:lastPrinted>2017-06-28T09:48:00Z</cp:lastPrinted>
  <dcterms:created xsi:type="dcterms:W3CDTF">2017-10-02T13:06:00Z</dcterms:created>
  <dcterms:modified xsi:type="dcterms:W3CDTF">2017-10-02T13:07:00Z</dcterms:modified>
</cp:coreProperties>
</file>