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b/>
          <w:bCs/>
        </w:rPr>
        <w:alias w:val="Title"/>
        <w:tag w:val=""/>
        <w:id w:val="-668797329"/>
        <w:placeholder>
          <w:docPart w:val="94ED8BD5A6374879B574BB703960EF81"/>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53D921A1" w14:textId="38B175FF" w:rsidR="00C56B5A" w:rsidRPr="00E25FB0" w:rsidRDefault="00E734E9" w:rsidP="00C56B5A">
          <w:pPr>
            <w:pStyle w:val="Subtitle"/>
            <w:rPr>
              <w:rStyle w:val="TitleChar"/>
              <w:b/>
              <w:bCs/>
            </w:rPr>
          </w:pPr>
          <w:r w:rsidRPr="00E25FB0">
            <w:rPr>
              <w:rStyle w:val="TitleChar"/>
              <w:b/>
              <w:bCs/>
            </w:rPr>
            <w:t>Suggested Wording</w:t>
          </w:r>
        </w:p>
      </w:sdtContent>
    </w:sdt>
    <w:p w14:paraId="053812FD" w14:textId="77777777" w:rsidR="00743E9D" w:rsidRPr="00E25FB0" w:rsidRDefault="00743E9D" w:rsidP="00B37178">
      <w:pPr>
        <w:spacing w:line="276" w:lineRule="auto"/>
        <w:rPr>
          <w:rFonts w:ascii="Aptos" w:hAnsi="Aptos" w:cs="Arial"/>
          <w:b/>
          <w:bCs/>
        </w:rPr>
      </w:pPr>
    </w:p>
    <w:p w14:paraId="79B28C0C" w14:textId="77777777" w:rsidR="00B37178" w:rsidRPr="00E25FB0" w:rsidRDefault="00B37178" w:rsidP="00B37178">
      <w:pPr>
        <w:spacing w:line="276" w:lineRule="auto"/>
        <w:rPr>
          <w:rFonts w:ascii="Aptos" w:hAnsi="Aptos" w:cs="Arial"/>
        </w:rPr>
      </w:pPr>
      <w:r w:rsidRPr="00E25FB0">
        <w:rPr>
          <w:rFonts w:ascii="Aptos" w:hAnsi="Aptos" w:cs="Arial"/>
        </w:rPr>
        <w:t>Here are some examples of different types of legacy gifts and suggested wording for leaving a gift to Goldsmiths’ College. These are for the basis of discussion with a legal professional only and should be adapted according to your needs and wishes by your professional.</w:t>
      </w:r>
    </w:p>
    <w:p w14:paraId="51B39109" w14:textId="77777777" w:rsidR="00B37178" w:rsidRPr="00E25FB0" w:rsidRDefault="00B37178" w:rsidP="00B37178">
      <w:pPr>
        <w:spacing w:line="276" w:lineRule="auto"/>
        <w:rPr>
          <w:rFonts w:ascii="Aptos" w:hAnsi="Aptos" w:cs="Arial"/>
        </w:rPr>
      </w:pPr>
    </w:p>
    <w:p w14:paraId="5F5F4B3F" w14:textId="39069987" w:rsidR="001B0594" w:rsidRPr="00E25FB0" w:rsidRDefault="001B0594" w:rsidP="001B0594">
      <w:pPr>
        <w:pStyle w:val="Heading1"/>
        <w:rPr>
          <w:lang w:val="en-IE"/>
        </w:rPr>
      </w:pPr>
      <w:r w:rsidRPr="00E25FB0">
        <w:rPr>
          <w:lang w:val="en-IE"/>
        </w:rPr>
        <w:t xml:space="preserve">Residuary </w:t>
      </w:r>
      <w:r w:rsidR="009C4571" w:rsidRPr="00E25FB0">
        <w:rPr>
          <w:lang w:val="en-IE"/>
        </w:rPr>
        <w:t>b</w:t>
      </w:r>
      <w:r w:rsidRPr="00E25FB0">
        <w:rPr>
          <w:lang w:val="en-IE"/>
        </w:rPr>
        <w:t>equest</w:t>
      </w:r>
    </w:p>
    <w:p w14:paraId="706B3423" w14:textId="77777777" w:rsidR="00B37178" w:rsidRPr="00E25FB0" w:rsidRDefault="00B37178" w:rsidP="00B37178">
      <w:pPr>
        <w:spacing w:line="276" w:lineRule="auto"/>
        <w:rPr>
          <w:rFonts w:ascii="Aptos" w:eastAsia="Aptos" w:hAnsi="Aptos" w:cs="Arial"/>
        </w:rPr>
      </w:pPr>
      <w:r w:rsidRPr="00E25FB0">
        <w:rPr>
          <w:rFonts w:ascii="Aptos" w:eastAsia="Aptos" w:hAnsi="Aptos" w:cs="Arial"/>
        </w:rPr>
        <w:t>This is when you leave a percentage of your Estate after expenses have been paid. A residuary gift is less likely to be affected by inflation so it’s the most valuable way to leave money in your Will.</w:t>
      </w:r>
    </w:p>
    <w:p w14:paraId="673CB59F" w14:textId="77777777" w:rsidR="00B37178" w:rsidRPr="00E25FB0" w:rsidRDefault="00B37178" w:rsidP="00B37178">
      <w:pPr>
        <w:spacing w:line="276" w:lineRule="auto"/>
        <w:rPr>
          <w:rFonts w:ascii="Aptos" w:hAnsi="Aptos" w:cs="Arial"/>
        </w:rPr>
      </w:pPr>
    </w:p>
    <w:p w14:paraId="5958031A" w14:textId="608E26DB" w:rsidR="00B37178" w:rsidRPr="00E25FB0" w:rsidRDefault="00B37178" w:rsidP="00B37178">
      <w:pPr>
        <w:spacing w:line="276" w:lineRule="auto"/>
        <w:rPr>
          <w:rFonts w:ascii="Aptos" w:hAnsi="Aptos" w:cs="Arial"/>
        </w:rPr>
      </w:pPr>
      <w:r w:rsidRPr="00E25FB0">
        <w:rPr>
          <w:rFonts w:ascii="Aptos" w:hAnsi="Aptos" w:cs="Arial"/>
        </w:rPr>
        <w:t>“I give to Goldsmiths' College, RC000715, a Royal Charter Company of New Cross, London SE14 6NW</w:t>
      </w:r>
      <w:r w:rsidRPr="00E25FB0">
        <w:rPr>
          <w:rFonts w:ascii="Aptos" w:hAnsi="Aptos" w:cs="Arial"/>
          <w:b/>
          <w:bCs/>
        </w:rPr>
        <w:t xml:space="preserve"> </w:t>
      </w:r>
      <w:r w:rsidRPr="00E25FB0">
        <w:rPr>
          <w:rFonts w:ascii="Aptos" w:hAnsi="Aptos" w:cs="Arial"/>
        </w:rPr>
        <w:t>.... percentage share of my residuary estate free from all taxes and duties to be applied to the general purposes (or your preferred area) of the said College. I direct that the receipt of the College’s Director of Finance or other proper officer for the time being of the College shall be a full and sufficient discharge to my Trustees who shall not be required to see the application of the said residue.”</w:t>
      </w:r>
    </w:p>
    <w:p w14:paraId="58D702AC" w14:textId="77777777" w:rsidR="00B37178" w:rsidRPr="00844BC2" w:rsidRDefault="00B37178" w:rsidP="00B37178">
      <w:pPr>
        <w:spacing w:line="276" w:lineRule="auto"/>
        <w:rPr>
          <w:rFonts w:ascii="Aptos" w:hAnsi="Aptos" w:cs="Arial"/>
          <w:b/>
          <w:bCs/>
        </w:rPr>
      </w:pPr>
      <w:r w:rsidRPr="00844BC2">
        <w:rPr>
          <w:rFonts w:ascii="Aptos" w:hAnsi="Aptos" w:cs="Arial"/>
          <w:b/>
          <w:bCs/>
        </w:rPr>
        <w:t>*See below if giving to a preferred area</w:t>
      </w:r>
    </w:p>
    <w:p w14:paraId="4B8E68EF" w14:textId="77777777" w:rsidR="00B37178" w:rsidRPr="00E25FB0" w:rsidRDefault="00B37178" w:rsidP="00B37178">
      <w:pPr>
        <w:spacing w:line="276" w:lineRule="auto"/>
        <w:rPr>
          <w:rFonts w:ascii="Aptos" w:hAnsi="Aptos" w:cs="Arial"/>
        </w:rPr>
      </w:pPr>
    </w:p>
    <w:p w14:paraId="52820CCB" w14:textId="32800607" w:rsidR="009C4571" w:rsidRPr="00E25FB0" w:rsidRDefault="009C4571" w:rsidP="009C4571">
      <w:pPr>
        <w:pStyle w:val="Heading1"/>
        <w:rPr>
          <w:lang w:val="en-IE"/>
        </w:rPr>
      </w:pPr>
      <w:r w:rsidRPr="00E25FB0">
        <w:rPr>
          <w:lang w:val="en-IE"/>
        </w:rPr>
        <w:t>Pecuniary bequest</w:t>
      </w:r>
    </w:p>
    <w:p w14:paraId="1533EBDE" w14:textId="2AB0C1E7" w:rsidR="0092529C" w:rsidRDefault="00B37178" w:rsidP="00B37178">
      <w:pPr>
        <w:spacing w:line="276" w:lineRule="auto"/>
        <w:rPr>
          <w:rFonts w:ascii="Aptos" w:hAnsi="Aptos" w:cs="Arial"/>
        </w:rPr>
      </w:pPr>
      <w:r w:rsidRPr="7F141B26">
        <w:rPr>
          <w:rFonts w:ascii="Aptos" w:hAnsi="Aptos" w:cs="Arial"/>
        </w:rPr>
        <w:t xml:space="preserve">This is a fixed amount gift, which can be index-linked to rise with inflation and preserve its value. </w:t>
      </w:r>
    </w:p>
    <w:p w14:paraId="7E396149" w14:textId="77777777" w:rsidR="00844BC2" w:rsidRDefault="00844BC2" w:rsidP="00B37178">
      <w:pPr>
        <w:spacing w:line="276" w:lineRule="auto"/>
        <w:rPr>
          <w:rFonts w:ascii="Aptos" w:hAnsi="Aptos" w:cs="Arial"/>
        </w:rPr>
      </w:pPr>
    </w:p>
    <w:p w14:paraId="600FEEC2" w14:textId="74D51088" w:rsidR="00B37178" w:rsidRPr="00E25FB0" w:rsidRDefault="00B37178" w:rsidP="00B37178">
      <w:pPr>
        <w:spacing w:line="276" w:lineRule="auto"/>
        <w:rPr>
          <w:rFonts w:ascii="Aptos" w:hAnsi="Aptos" w:cs="Arial"/>
        </w:rPr>
      </w:pPr>
      <w:r w:rsidRPr="00E25FB0">
        <w:rPr>
          <w:rFonts w:ascii="Aptos" w:hAnsi="Aptos" w:cs="Arial"/>
        </w:rPr>
        <w:t>“I give to Goldsmiths' College, RC000715, a Royal Charter Company of New Cross, London SE14 6NW</w:t>
      </w:r>
      <w:r w:rsidRPr="00E25FB0">
        <w:rPr>
          <w:rFonts w:ascii="Aptos" w:hAnsi="Aptos" w:cs="Arial"/>
          <w:b/>
          <w:bCs/>
        </w:rPr>
        <w:t xml:space="preserve"> </w:t>
      </w:r>
      <w:r w:rsidRPr="00E25FB0">
        <w:rPr>
          <w:rFonts w:ascii="Aptos" w:hAnsi="Aptos" w:cs="Arial"/>
        </w:rPr>
        <w:t>the sum of £… (in words and figures) free from all taxes and duties to be applied to the general purposes (or your preferred area) of the said College. I direct that the receipt of the College’s Director of Finance or other proper officer for the time being of the College shall be a full and sufficient discharge to my Trustees who shall not be required to see the application of the said sum.”</w:t>
      </w:r>
    </w:p>
    <w:p w14:paraId="75272B2E" w14:textId="77777777" w:rsidR="00B37178" w:rsidRPr="00E25FB0" w:rsidRDefault="00B37178" w:rsidP="00B37178">
      <w:pPr>
        <w:spacing w:line="276" w:lineRule="auto"/>
        <w:rPr>
          <w:rFonts w:ascii="Aptos" w:hAnsi="Aptos" w:cs="Arial"/>
        </w:rPr>
      </w:pPr>
    </w:p>
    <w:p w14:paraId="5E477E6A" w14:textId="13F3228C" w:rsidR="00B37178" w:rsidRPr="00E25FB0" w:rsidRDefault="00B157E4" w:rsidP="00B37178">
      <w:pPr>
        <w:spacing w:line="276" w:lineRule="auto"/>
        <w:rPr>
          <w:rFonts w:ascii="Aptos" w:hAnsi="Aptos" w:cs="Arial"/>
          <w:b/>
          <w:bCs/>
        </w:rPr>
      </w:pPr>
      <w:r w:rsidRPr="00E25FB0">
        <w:rPr>
          <w:rFonts w:ascii="Aptos" w:eastAsia="Times New Roman" w:hAnsi="Aptos" w:cs="Arial"/>
          <w:b/>
          <w:bCs/>
          <w:iCs/>
          <w:sz w:val="28"/>
          <w:szCs w:val="28"/>
          <w:lang w:val="en-IE"/>
        </w:rPr>
        <w:t>Optional index-link</w:t>
      </w:r>
    </w:p>
    <w:p w14:paraId="77C97E99" w14:textId="69AEE443" w:rsidR="00B37178" w:rsidRPr="00E25FB0" w:rsidRDefault="00B37178" w:rsidP="00B37178">
      <w:pPr>
        <w:spacing w:line="276" w:lineRule="auto"/>
        <w:rPr>
          <w:rFonts w:ascii="Aptos" w:hAnsi="Aptos" w:cs="Arial"/>
        </w:rPr>
      </w:pPr>
      <w:r w:rsidRPr="00E25FB0">
        <w:rPr>
          <w:rFonts w:ascii="Aptos" w:hAnsi="Aptos" w:cs="Arial"/>
        </w:rPr>
        <w:t xml:space="preserve">(b) “This sum shall be multiplied by the index figure in the Retail Prices Index for the month immediately preceding my death and the product divided by the index figure for the month in which my Will is executed. </w:t>
      </w:r>
      <w:r w:rsidR="00987473" w:rsidRPr="00E25FB0">
        <w:rPr>
          <w:rFonts w:ascii="Aptos" w:hAnsi="Aptos" w:cs="Arial"/>
        </w:rPr>
        <w:t>Shou</w:t>
      </w:r>
      <w:r w:rsidR="00D22031" w:rsidRPr="00E25FB0">
        <w:rPr>
          <w:rFonts w:ascii="Aptos" w:hAnsi="Aptos" w:cs="Arial"/>
        </w:rPr>
        <w:t>l</w:t>
      </w:r>
      <w:r w:rsidR="00987473" w:rsidRPr="00E25FB0">
        <w:rPr>
          <w:rFonts w:ascii="Aptos" w:hAnsi="Aptos" w:cs="Arial"/>
        </w:rPr>
        <w:t>d</w:t>
      </w:r>
      <w:r w:rsidRPr="00E25FB0">
        <w:rPr>
          <w:rFonts w:ascii="Aptos" w:hAnsi="Aptos" w:cs="Arial"/>
        </w:rPr>
        <w:t xml:space="preserve"> the Retail Prices Index have been replaced by another official index or the basis of computation of the Retail Prices Index or such other index have been altered, then my executors have absolute discretion to determine the amount of the legacy in accordance with a formula as seems to them just and reasonable in the circumstances.”</w:t>
      </w:r>
    </w:p>
    <w:p w14:paraId="080AA879" w14:textId="77777777" w:rsidR="00B37178" w:rsidRPr="00E25FB0" w:rsidRDefault="00B37178" w:rsidP="00B37178">
      <w:pPr>
        <w:spacing w:line="276" w:lineRule="auto"/>
        <w:rPr>
          <w:rFonts w:ascii="Aptos" w:hAnsi="Aptos" w:cs="Arial"/>
          <w:b/>
          <w:bCs/>
        </w:rPr>
      </w:pPr>
      <w:r w:rsidRPr="00E25FB0">
        <w:rPr>
          <w:rFonts w:ascii="Aptos" w:hAnsi="Aptos" w:cs="Arial"/>
          <w:b/>
          <w:bCs/>
        </w:rPr>
        <w:t>*See below if giving to a preferred area</w:t>
      </w:r>
    </w:p>
    <w:p w14:paraId="112FD54F" w14:textId="77777777" w:rsidR="00B37178" w:rsidRPr="00E25FB0" w:rsidRDefault="00B37178" w:rsidP="00B37178">
      <w:pPr>
        <w:spacing w:line="276" w:lineRule="auto"/>
        <w:rPr>
          <w:rFonts w:ascii="Aptos" w:hAnsi="Aptos" w:cs="Arial"/>
        </w:rPr>
      </w:pPr>
    </w:p>
    <w:p w14:paraId="754893C5" w14:textId="6E496647" w:rsidR="00C932E6" w:rsidRPr="00E25FB0" w:rsidRDefault="00C932E6" w:rsidP="00C932E6">
      <w:pPr>
        <w:pStyle w:val="Heading1"/>
        <w:rPr>
          <w:lang w:val="en-IE"/>
        </w:rPr>
      </w:pPr>
      <w:r w:rsidRPr="00E25FB0">
        <w:rPr>
          <w:lang w:val="en-IE"/>
        </w:rPr>
        <w:t>Specific bequest</w:t>
      </w:r>
    </w:p>
    <w:p w14:paraId="1165A534" w14:textId="77777777" w:rsidR="00B37178" w:rsidRPr="00E25FB0" w:rsidRDefault="00B37178" w:rsidP="00B37178">
      <w:pPr>
        <w:spacing w:line="276" w:lineRule="auto"/>
        <w:rPr>
          <w:rFonts w:ascii="Aptos" w:eastAsia="Arial" w:hAnsi="Aptos" w:cs="Arial"/>
        </w:rPr>
      </w:pPr>
      <w:r w:rsidRPr="00E25FB0">
        <w:rPr>
          <w:rFonts w:ascii="Aptos" w:eastAsia="Arial" w:hAnsi="Aptos" w:cs="Arial"/>
        </w:rPr>
        <w:t>A specific asset such as property, valuable artwork or stocks and shares that would be sold by the university.</w:t>
      </w:r>
    </w:p>
    <w:p w14:paraId="526E21D4" w14:textId="77777777" w:rsidR="00B37178" w:rsidRPr="00E25FB0" w:rsidRDefault="00B37178" w:rsidP="00B37178">
      <w:pPr>
        <w:spacing w:line="276" w:lineRule="auto"/>
        <w:rPr>
          <w:rFonts w:ascii="Aptos" w:eastAsia="Arial" w:hAnsi="Aptos" w:cs="Arial"/>
        </w:rPr>
      </w:pPr>
    </w:p>
    <w:p w14:paraId="21F0EBCF" w14:textId="77777777" w:rsidR="000446E8" w:rsidRDefault="00B37178" w:rsidP="00B37178">
      <w:pPr>
        <w:spacing w:line="276" w:lineRule="auto"/>
        <w:rPr>
          <w:rFonts w:ascii="Aptos" w:hAnsi="Aptos" w:cs="Arial"/>
        </w:rPr>
      </w:pPr>
      <w:r w:rsidRPr="00E25FB0">
        <w:rPr>
          <w:rFonts w:ascii="Aptos" w:hAnsi="Aptos" w:cs="Arial"/>
        </w:rPr>
        <w:t>“I give to Goldsmiths' College, RC000715, a Royal Charter Company of New Cross, London SE14 6NW</w:t>
      </w:r>
      <w:r w:rsidRPr="00E25FB0">
        <w:rPr>
          <w:rFonts w:ascii="Aptos" w:hAnsi="Aptos" w:cs="Arial"/>
          <w:b/>
          <w:bCs/>
        </w:rPr>
        <w:t xml:space="preserve"> </w:t>
      </w:r>
      <w:r w:rsidRPr="00E25FB0">
        <w:rPr>
          <w:rFonts w:ascii="Aptos" w:hAnsi="Aptos" w:cs="Arial"/>
        </w:rPr>
        <w:t>… (specify item in words) free from all taxes and duties. I declare my consent for such item to be sold by the said College with proceeds applied to the general purposes (or your preferred area) of the said College. I direct that the receipt of the College’s Director of Finance or other proper officer for the time being of the College shall be a full and sufficient discharge to my Trustees who shall not be required to see the application of the said item.”</w:t>
      </w:r>
    </w:p>
    <w:p w14:paraId="4C27EC14" w14:textId="618E0F61" w:rsidR="00B37178" w:rsidRPr="000446E8" w:rsidRDefault="00B37178" w:rsidP="00B37178">
      <w:pPr>
        <w:spacing w:line="276" w:lineRule="auto"/>
        <w:rPr>
          <w:rFonts w:ascii="Aptos" w:hAnsi="Aptos" w:cs="Arial"/>
        </w:rPr>
      </w:pPr>
      <w:r w:rsidRPr="00844BC2">
        <w:rPr>
          <w:rFonts w:ascii="Aptos" w:hAnsi="Aptos" w:cs="Arial"/>
          <w:b/>
          <w:bCs/>
        </w:rPr>
        <w:t>*See below if giving to a preferred area</w:t>
      </w:r>
    </w:p>
    <w:p w14:paraId="32988B37" w14:textId="77777777" w:rsidR="00B37178" w:rsidRPr="00E25FB0" w:rsidRDefault="00B37178" w:rsidP="00B37178">
      <w:pPr>
        <w:spacing w:line="276" w:lineRule="auto"/>
        <w:rPr>
          <w:rFonts w:ascii="Aptos" w:hAnsi="Aptos" w:cs="Arial"/>
        </w:rPr>
      </w:pPr>
    </w:p>
    <w:p w14:paraId="14A7CE86" w14:textId="05012329" w:rsidR="006B6195" w:rsidRPr="00E25FB0" w:rsidRDefault="006B6195" w:rsidP="006B6195">
      <w:pPr>
        <w:pStyle w:val="Heading1"/>
        <w:rPr>
          <w:lang w:val="en-IE"/>
        </w:rPr>
      </w:pPr>
      <w:r w:rsidRPr="00E25FB0">
        <w:rPr>
          <w:lang w:val="en-IE"/>
        </w:rPr>
        <w:t>Reversionary bequest</w:t>
      </w:r>
    </w:p>
    <w:p w14:paraId="32E37A28" w14:textId="3ADE6D7D" w:rsidR="00743E9D" w:rsidRPr="00E25FB0" w:rsidRDefault="00B37178" w:rsidP="00B37178">
      <w:pPr>
        <w:spacing w:line="276" w:lineRule="auto"/>
        <w:rPr>
          <w:rFonts w:ascii="Aptos" w:hAnsi="Aptos" w:cs="Arial"/>
        </w:rPr>
      </w:pPr>
      <w:r w:rsidRPr="00E25FB0">
        <w:rPr>
          <w:rFonts w:ascii="Aptos" w:hAnsi="Aptos" w:cs="Arial"/>
        </w:rPr>
        <w:t xml:space="preserve">This enables you to pass your estate (or asset) to an initial beneficiary to have the benefit and enjoyment during their lifetime. After the time, the estate (or asset) can be passed to the College absolutely. </w:t>
      </w:r>
    </w:p>
    <w:p w14:paraId="0E67D53B" w14:textId="77777777" w:rsidR="00743E9D" w:rsidRPr="00E25FB0" w:rsidRDefault="00743E9D" w:rsidP="00B37178">
      <w:pPr>
        <w:spacing w:line="276" w:lineRule="auto"/>
        <w:rPr>
          <w:rFonts w:ascii="Aptos" w:hAnsi="Aptos" w:cs="Arial"/>
        </w:rPr>
      </w:pPr>
    </w:p>
    <w:p w14:paraId="7D8CE25C" w14:textId="51FA67AA" w:rsidR="00B37178" w:rsidRPr="00E25FB0" w:rsidRDefault="00B37178" w:rsidP="00B37178">
      <w:pPr>
        <w:spacing w:line="276" w:lineRule="auto"/>
        <w:rPr>
          <w:rFonts w:ascii="Aptos" w:hAnsi="Aptos" w:cs="Arial"/>
        </w:rPr>
      </w:pPr>
      <w:r w:rsidRPr="00E25FB0">
        <w:rPr>
          <w:rFonts w:ascii="Aptos" w:hAnsi="Aptos" w:cs="Arial"/>
        </w:rPr>
        <w:t>“I give to… (insert full name of beneficiary) the sum of my estate or… (specify asset in words) to have the benefit of during their lifetime. After this time, I give to Goldsmiths' College, RC000715, a Royal Charter Company of New Cross, London SE14 6NW</w:t>
      </w:r>
      <w:r w:rsidRPr="00E25FB0">
        <w:rPr>
          <w:rFonts w:ascii="Aptos" w:hAnsi="Aptos" w:cs="Arial"/>
          <w:b/>
          <w:bCs/>
        </w:rPr>
        <w:t xml:space="preserve"> </w:t>
      </w:r>
      <w:r w:rsidRPr="00E25FB0">
        <w:rPr>
          <w:rFonts w:ascii="Aptos" w:hAnsi="Aptos" w:cs="Arial"/>
        </w:rPr>
        <w:t>the sum of my estate or said asset in absolution with proceeds applied to the general purposes (or your preferred area) of the said College. I direct that the receipt of the College’s Director of Finance or other proper officer for the time being of the College shall be a full and sufficient discharge to my Trustees who shall not be required to see the application of the said estate/asset.”</w:t>
      </w:r>
    </w:p>
    <w:p w14:paraId="20D4DA09" w14:textId="77777777" w:rsidR="00B37178" w:rsidRPr="00844BC2" w:rsidRDefault="00B37178" w:rsidP="00B37178">
      <w:pPr>
        <w:spacing w:line="276" w:lineRule="auto"/>
        <w:rPr>
          <w:rFonts w:ascii="Aptos" w:hAnsi="Aptos" w:cs="Arial"/>
          <w:b/>
          <w:bCs/>
        </w:rPr>
      </w:pPr>
      <w:r w:rsidRPr="00844BC2">
        <w:rPr>
          <w:rFonts w:ascii="Aptos" w:hAnsi="Aptos" w:cs="Arial"/>
          <w:b/>
          <w:bCs/>
        </w:rPr>
        <w:t>*See below if giving to a preferred area</w:t>
      </w:r>
    </w:p>
    <w:p w14:paraId="20BD536D" w14:textId="77777777" w:rsidR="00B37178" w:rsidRDefault="00B37178" w:rsidP="00B37178">
      <w:pPr>
        <w:spacing w:line="276" w:lineRule="auto"/>
        <w:rPr>
          <w:rFonts w:ascii="Aptos" w:hAnsi="Aptos" w:cs="Arial"/>
        </w:rPr>
      </w:pPr>
    </w:p>
    <w:p w14:paraId="4B9FCB9F" w14:textId="4EDDCB89" w:rsidR="00844BC2" w:rsidRPr="00E25FB0" w:rsidRDefault="00844BC2" w:rsidP="00844BC2">
      <w:pPr>
        <w:pStyle w:val="Heading1"/>
        <w:rPr>
          <w:lang w:val="en-IE"/>
        </w:rPr>
      </w:pPr>
      <w:r>
        <w:rPr>
          <w:lang w:val="en-IE"/>
        </w:rPr>
        <w:t>Preferred area</w:t>
      </w:r>
    </w:p>
    <w:p w14:paraId="3128FDAA" w14:textId="095C6267" w:rsidR="00B37178" w:rsidRPr="00E25FB0" w:rsidRDefault="00B37178" w:rsidP="00B37178">
      <w:pPr>
        <w:spacing w:line="276" w:lineRule="auto"/>
        <w:rPr>
          <w:rFonts w:ascii="Aptos" w:hAnsi="Aptos" w:cs="Arial"/>
        </w:rPr>
      </w:pPr>
      <w:r w:rsidRPr="00E25FB0">
        <w:rPr>
          <w:rFonts w:ascii="Aptos" w:hAnsi="Aptos" w:cs="Arial"/>
        </w:rPr>
        <w:t>b) “I request that the legacy be used for (name of preferred area), in such a way as the College’s Director of Finance or other proper officer for the time being of the College should deem appropriate. In the event that the said (name of preferred area) shall cease to exist or amalgamate with another area or change its name before my death then I request that the College apply the said (legacy/residue) to such other school within the College as the College’s Director of Finance or other proper officer for the time being of the College shall in his or her absolute discretion think fit.”</w:t>
      </w:r>
    </w:p>
    <w:p w14:paraId="0C98254C" w14:textId="77777777" w:rsidR="00B37178" w:rsidRPr="00E25FB0" w:rsidRDefault="00B37178" w:rsidP="00B37178">
      <w:pPr>
        <w:spacing w:line="276" w:lineRule="auto"/>
        <w:rPr>
          <w:rFonts w:ascii="Aptos" w:hAnsi="Aptos" w:cs="Arial"/>
        </w:rPr>
      </w:pPr>
    </w:p>
    <w:p w14:paraId="6613645A" w14:textId="5735AAFD" w:rsidR="00844BC2" w:rsidRPr="00E25FB0" w:rsidRDefault="00844BC2" w:rsidP="00844BC2">
      <w:pPr>
        <w:pStyle w:val="Heading1"/>
        <w:rPr>
          <w:lang w:val="en-IE"/>
        </w:rPr>
      </w:pPr>
      <w:r>
        <w:rPr>
          <w:lang w:val="en-IE"/>
        </w:rPr>
        <w:t>Endowment</w:t>
      </w:r>
    </w:p>
    <w:p w14:paraId="59B57201" w14:textId="77777777" w:rsidR="00B37178" w:rsidRPr="00E25FB0" w:rsidRDefault="00B37178" w:rsidP="00B37178">
      <w:pPr>
        <w:spacing w:line="276" w:lineRule="auto"/>
        <w:rPr>
          <w:rFonts w:ascii="Aptos" w:hAnsi="Aptos" w:cs="Arial"/>
        </w:rPr>
      </w:pPr>
      <w:r w:rsidRPr="00E25FB0">
        <w:rPr>
          <w:rFonts w:ascii="Aptos" w:hAnsi="Aptos" w:cs="Arial"/>
        </w:rPr>
        <w:t>An endowment is a significant sum invested wisely to grow and provide secure long-term income for the College. To create an Endowment, you should be contemplating a significant gift of at least six figures, as that sum will be required to generate annual income of a sufficiently material size to benefit the College.</w:t>
      </w:r>
    </w:p>
    <w:p w14:paraId="62178A70" w14:textId="77777777" w:rsidR="00B37178" w:rsidRPr="00E25FB0" w:rsidRDefault="00B37178" w:rsidP="00B37178">
      <w:pPr>
        <w:spacing w:line="276" w:lineRule="auto"/>
        <w:rPr>
          <w:rFonts w:ascii="Aptos" w:hAnsi="Aptos" w:cs="Arial"/>
        </w:rPr>
      </w:pPr>
    </w:p>
    <w:p w14:paraId="123A6F57" w14:textId="533D19D3" w:rsidR="004655B9" w:rsidRPr="00E25FB0" w:rsidRDefault="00B37178" w:rsidP="00743E9D">
      <w:pPr>
        <w:spacing w:line="276" w:lineRule="auto"/>
        <w:rPr>
          <w:rFonts w:ascii="Aptos" w:hAnsi="Aptos" w:cs="Arial"/>
        </w:rPr>
      </w:pPr>
      <w:r w:rsidRPr="00E25FB0">
        <w:rPr>
          <w:rFonts w:ascii="Aptos" w:hAnsi="Aptos" w:cs="Arial"/>
        </w:rPr>
        <w:t>If you are considering giving an endowment, you are encouraged to reach out to our team so we can work with you to ensure your gift carries out your wishes in the most effective way: giving@gold.ac.uk</w:t>
      </w:r>
    </w:p>
    <w:sectPr w:rsidR="004655B9" w:rsidRPr="00E25FB0" w:rsidSect="00D37D4C">
      <w:headerReference w:type="default" r:id="rId11"/>
      <w:footerReference w:type="default" r:id="rId12"/>
      <w:headerReference w:type="first" r:id="rId13"/>
      <w:footerReference w:type="first" r:id="rId14"/>
      <w:type w:val="continuous"/>
      <w:pgSz w:w="11900" w:h="16840"/>
      <w:pgMar w:top="3557" w:right="1418" w:bottom="2098" w:left="1418" w:header="209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93DE" w14:textId="77777777" w:rsidR="004D1D26" w:rsidRDefault="004D1D26" w:rsidP="00A957E7">
      <w:r>
        <w:separator/>
      </w:r>
    </w:p>
  </w:endnote>
  <w:endnote w:type="continuationSeparator" w:id="0">
    <w:p w14:paraId="0CB83A39" w14:textId="77777777" w:rsidR="004D1D26" w:rsidRDefault="004D1D26" w:rsidP="00A9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BF81" w14:textId="03DCF344" w:rsidR="0039098C" w:rsidRDefault="0039098C">
    <w:pPr>
      <w:pStyle w:val="Footer"/>
    </w:pPr>
  </w:p>
  <w:p w14:paraId="6426711F" w14:textId="10793DFD" w:rsidR="238E0342" w:rsidRDefault="238E0342" w:rsidP="238E0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07B3" w14:textId="1D09427C" w:rsidR="0039098C" w:rsidRDefault="0039098C">
    <w:pPr>
      <w:pStyle w:val="Footer"/>
    </w:pPr>
  </w:p>
  <w:p w14:paraId="78930549" w14:textId="42A62709" w:rsidR="238E0342" w:rsidRDefault="238E0342" w:rsidP="238E0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16E4" w14:textId="77777777" w:rsidR="004D1D26" w:rsidRDefault="004D1D26" w:rsidP="00A957E7">
      <w:r>
        <w:separator/>
      </w:r>
    </w:p>
  </w:footnote>
  <w:footnote w:type="continuationSeparator" w:id="0">
    <w:p w14:paraId="698228E0" w14:textId="77777777" w:rsidR="004D1D26" w:rsidRDefault="004D1D26" w:rsidP="00A9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B37178" w14:paraId="5CA19118" w14:textId="77777777" w:rsidTr="7F141B26">
      <w:trPr>
        <w:trHeight w:val="300"/>
      </w:trPr>
      <w:tc>
        <w:tcPr>
          <w:tcW w:w="3020" w:type="dxa"/>
        </w:tcPr>
        <w:p w14:paraId="66E14D6F" w14:textId="644ED6D2" w:rsidR="00B37178" w:rsidRDefault="7F141B26" w:rsidP="00B37178">
          <w:pPr>
            <w:pStyle w:val="Header"/>
            <w:ind w:left="-115"/>
          </w:pPr>
          <w:r>
            <w:rPr>
              <w:noProof/>
            </w:rPr>
            <w:drawing>
              <wp:anchor distT="0" distB="0" distL="114300" distR="114300" simplePos="0" relativeHeight="251658241" behindDoc="1" locked="0" layoutInCell="1" allowOverlap="1" wp14:anchorId="776DF14A" wp14:editId="15440BA9">
                <wp:simplePos x="0" y="0"/>
                <wp:positionH relativeFrom="column">
                  <wp:posOffset>-923925</wp:posOffset>
                </wp:positionH>
                <wp:positionV relativeFrom="paragraph">
                  <wp:posOffset>-1476375</wp:posOffset>
                </wp:positionV>
                <wp:extent cx="7663815" cy="10839450"/>
                <wp:effectExtent l="0" t="0" r="0" b="0"/>
                <wp:wrapNone/>
                <wp:docPr id="11944950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77751" name="Picture 2090477751"/>
                        <pic:cNvPicPr/>
                      </pic:nvPicPr>
                      <pic:blipFill>
                        <a:blip r:embed="rId1">
                          <a:extLst>
                            <a:ext uri="{28A0092B-C50C-407E-A947-70E740481C1C}">
                              <a14:useLocalDpi xmlns:a14="http://schemas.microsoft.com/office/drawing/2010/main"/>
                            </a:ext>
                          </a:extLst>
                        </a:blip>
                        <a:stretch>
                          <a:fillRect/>
                        </a:stretch>
                      </pic:blipFill>
                      <pic:spPr>
                        <a:xfrm>
                          <a:off x="0" y="0"/>
                          <a:ext cx="7663815" cy="10839450"/>
                        </a:xfrm>
                        <a:prstGeom prst="rect">
                          <a:avLst/>
                        </a:prstGeom>
                      </pic:spPr>
                    </pic:pic>
                  </a:graphicData>
                </a:graphic>
                <wp14:sizeRelH relativeFrom="page">
                  <wp14:pctWidth>0</wp14:pctWidth>
                </wp14:sizeRelH>
                <wp14:sizeRelV relativeFrom="page">
                  <wp14:pctHeight>0</wp14:pctHeight>
                </wp14:sizeRelV>
              </wp:anchor>
            </w:drawing>
          </w:r>
        </w:p>
      </w:tc>
      <w:tc>
        <w:tcPr>
          <w:tcW w:w="3020" w:type="dxa"/>
        </w:tcPr>
        <w:p w14:paraId="5F40CDB5" w14:textId="50229E72" w:rsidR="00B37178" w:rsidRDefault="00B37178" w:rsidP="00B37178">
          <w:pPr>
            <w:pStyle w:val="Header"/>
            <w:jc w:val="center"/>
          </w:pPr>
        </w:p>
      </w:tc>
      <w:tc>
        <w:tcPr>
          <w:tcW w:w="3020" w:type="dxa"/>
        </w:tcPr>
        <w:p w14:paraId="7981708C" w14:textId="1B8A9AF9" w:rsidR="00B37178" w:rsidRDefault="00B37178" w:rsidP="00B37178">
          <w:pPr>
            <w:pStyle w:val="Header"/>
            <w:ind w:right="-115"/>
            <w:jc w:val="right"/>
          </w:pPr>
        </w:p>
      </w:tc>
    </w:tr>
  </w:tbl>
  <w:p w14:paraId="01DFDF01" w14:textId="5B255DB8" w:rsidR="00B37178" w:rsidRDefault="00B37178" w:rsidP="238E0342">
    <w:pPr>
      <w:pStyle w:val="Header"/>
      <w:rPr>
        <w:noProof/>
      </w:rPr>
    </w:pPr>
  </w:p>
  <w:p w14:paraId="2EFF4BC6" w14:textId="2C7075E7" w:rsidR="238E0342" w:rsidRDefault="238E0342" w:rsidP="238E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D19F" w14:textId="5B5E98E1" w:rsidR="00A957E7" w:rsidRDefault="238E0342">
    <w:pPr>
      <w:pStyle w:val="Header"/>
    </w:pPr>
    <w:r>
      <w:rPr>
        <w:noProof/>
      </w:rPr>
      <w:drawing>
        <wp:anchor distT="0" distB="0" distL="114300" distR="114300" simplePos="0" relativeHeight="251658240" behindDoc="1" locked="0" layoutInCell="1" allowOverlap="1" wp14:anchorId="00B5716B" wp14:editId="04C28DD0">
          <wp:simplePos x="0" y="0"/>
          <wp:positionH relativeFrom="page">
            <wp:posOffset>-120015</wp:posOffset>
          </wp:positionH>
          <wp:positionV relativeFrom="paragraph">
            <wp:posOffset>-1333500</wp:posOffset>
          </wp:positionV>
          <wp:extent cx="7664257" cy="10839450"/>
          <wp:effectExtent l="0" t="0" r="0" b="0"/>
          <wp:wrapNone/>
          <wp:docPr id="2090477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77751" name="Picture 2090477751"/>
                  <pic:cNvPicPr/>
                </pic:nvPicPr>
                <pic:blipFill>
                  <a:blip r:embed="rId1">
                    <a:extLst>
                      <a:ext uri="{28A0092B-C50C-407E-A947-70E740481C1C}">
                        <a14:useLocalDpi xmlns:a14="http://schemas.microsoft.com/office/drawing/2010/main"/>
                      </a:ext>
                    </a:extLst>
                  </a:blip>
                  <a:stretch>
                    <a:fillRect/>
                  </a:stretch>
                </pic:blipFill>
                <pic:spPr>
                  <a:xfrm>
                    <a:off x="0" y="0"/>
                    <a:ext cx="7664257" cy="10839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3474D"/>
    <w:multiLevelType w:val="hybridMultilevel"/>
    <w:tmpl w:val="C04C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74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E7"/>
    <w:rsid w:val="00012882"/>
    <w:rsid w:val="000446E8"/>
    <w:rsid w:val="00045A31"/>
    <w:rsid w:val="000C4A22"/>
    <w:rsid w:val="001051F2"/>
    <w:rsid w:val="00107C3E"/>
    <w:rsid w:val="001B0594"/>
    <w:rsid w:val="00217E63"/>
    <w:rsid w:val="00255EDF"/>
    <w:rsid w:val="002742D3"/>
    <w:rsid w:val="00284C18"/>
    <w:rsid w:val="002C180A"/>
    <w:rsid w:val="002C3254"/>
    <w:rsid w:val="0030154A"/>
    <w:rsid w:val="00322A2E"/>
    <w:rsid w:val="00323EBF"/>
    <w:rsid w:val="0039098C"/>
    <w:rsid w:val="003C49E8"/>
    <w:rsid w:val="00402DA9"/>
    <w:rsid w:val="004655B9"/>
    <w:rsid w:val="00486781"/>
    <w:rsid w:val="004D1D26"/>
    <w:rsid w:val="0050325E"/>
    <w:rsid w:val="0052275D"/>
    <w:rsid w:val="00533F07"/>
    <w:rsid w:val="005B2D41"/>
    <w:rsid w:val="006765BA"/>
    <w:rsid w:val="006B6195"/>
    <w:rsid w:val="006D487E"/>
    <w:rsid w:val="0071303D"/>
    <w:rsid w:val="00713F19"/>
    <w:rsid w:val="00743E9D"/>
    <w:rsid w:val="007628D0"/>
    <w:rsid w:val="00791926"/>
    <w:rsid w:val="007F1F4B"/>
    <w:rsid w:val="00807447"/>
    <w:rsid w:val="00814C25"/>
    <w:rsid w:val="00820DD5"/>
    <w:rsid w:val="00842EDD"/>
    <w:rsid w:val="00844BC2"/>
    <w:rsid w:val="008506FD"/>
    <w:rsid w:val="0085732A"/>
    <w:rsid w:val="008C4D58"/>
    <w:rsid w:val="008D0364"/>
    <w:rsid w:val="008D7964"/>
    <w:rsid w:val="008E09D4"/>
    <w:rsid w:val="008F2379"/>
    <w:rsid w:val="0092529C"/>
    <w:rsid w:val="00987473"/>
    <w:rsid w:val="009C4571"/>
    <w:rsid w:val="00A20633"/>
    <w:rsid w:val="00A36BFA"/>
    <w:rsid w:val="00A707CF"/>
    <w:rsid w:val="00A957E7"/>
    <w:rsid w:val="00B157E4"/>
    <w:rsid w:val="00B37178"/>
    <w:rsid w:val="00B479BB"/>
    <w:rsid w:val="00B90622"/>
    <w:rsid w:val="00B9292C"/>
    <w:rsid w:val="00C56B5A"/>
    <w:rsid w:val="00C932E6"/>
    <w:rsid w:val="00CB1C4C"/>
    <w:rsid w:val="00D02269"/>
    <w:rsid w:val="00D06E7B"/>
    <w:rsid w:val="00D22031"/>
    <w:rsid w:val="00D37D4C"/>
    <w:rsid w:val="00D9579C"/>
    <w:rsid w:val="00E2079E"/>
    <w:rsid w:val="00E25FB0"/>
    <w:rsid w:val="00E44252"/>
    <w:rsid w:val="00E734E9"/>
    <w:rsid w:val="00E82C22"/>
    <w:rsid w:val="00E94937"/>
    <w:rsid w:val="00EB0D1F"/>
    <w:rsid w:val="00EE40DD"/>
    <w:rsid w:val="00F21D09"/>
    <w:rsid w:val="00F80994"/>
    <w:rsid w:val="00F906F7"/>
    <w:rsid w:val="00F92E25"/>
    <w:rsid w:val="00FA666C"/>
    <w:rsid w:val="00FD6A67"/>
    <w:rsid w:val="00FE0919"/>
    <w:rsid w:val="0B4DB895"/>
    <w:rsid w:val="238E0342"/>
    <w:rsid w:val="7F141B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EA30"/>
  <w14:defaultImageDpi w14:val="32767"/>
  <w15:chartTrackingRefBased/>
  <w15:docId w15:val="{7C9D2BA2-FAA7-4B6B-BC8F-CAB26790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0594"/>
    <w:pPr>
      <w:keepNext/>
      <w:spacing w:before="100" w:beforeAutospacing="1" w:after="240" w:line="264" w:lineRule="auto"/>
      <w:outlineLvl w:val="0"/>
    </w:pPr>
    <w:rPr>
      <w:rFonts w:ascii="Aptos" w:eastAsia="Times New Roman" w:hAnsi="Aptos" w:cs="Arial"/>
      <w:b/>
      <w:bCs/>
      <w:kern w:val="32"/>
      <w:sz w:val="32"/>
      <w:szCs w:val="32"/>
      <w:lang w:val="en-US"/>
    </w:rPr>
  </w:style>
  <w:style w:type="paragraph" w:styleId="Heading2">
    <w:name w:val="heading 2"/>
    <w:basedOn w:val="Normal"/>
    <w:next w:val="Normal"/>
    <w:link w:val="Heading2Char"/>
    <w:uiPriority w:val="9"/>
    <w:semiHidden/>
    <w:unhideWhenUsed/>
    <w:qFormat/>
    <w:rsid w:val="00B157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7E7"/>
    <w:pPr>
      <w:tabs>
        <w:tab w:val="center" w:pos="4513"/>
        <w:tab w:val="right" w:pos="9026"/>
      </w:tabs>
    </w:pPr>
  </w:style>
  <w:style w:type="character" w:customStyle="1" w:styleId="HeaderChar">
    <w:name w:val="Header Char"/>
    <w:basedOn w:val="DefaultParagraphFont"/>
    <w:link w:val="Header"/>
    <w:uiPriority w:val="99"/>
    <w:rsid w:val="00A957E7"/>
  </w:style>
  <w:style w:type="paragraph" w:styleId="Footer">
    <w:name w:val="footer"/>
    <w:basedOn w:val="Normal"/>
    <w:link w:val="FooterChar"/>
    <w:uiPriority w:val="99"/>
    <w:unhideWhenUsed/>
    <w:rsid w:val="00A957E7"/>
    <w:pPr>
      <w:tabs>
        <w:tab w:val="center" w:pos="4513"/>
        <w:tab w:val="right" w:pos="9026"/>
      </w:tabs>
    </w:pPr>
  </w:style>
  <w:style w:type="character" w:customStyle="1" w:styleId="FooterChar">
    <w:name w:val="Footer Char"/>
    <w:basedOn w:val="DefaultParagraphFont"/>
    <w:link w:val="Footer"/>
    <w:uiPriority w:val="99"/>
    <w:rsid w:val="00A957E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7178"/>
    <w:pPr>
      <w:spacing w:after="160" w:line="278" w:lineRule="auto"/>
      <w:ind w:left="720"/>
      <w:contextualSpacing/>
    </w:pPr>
    <w:rPr>
      <w:kern w:val="2"/>
      <w14:ligatures w14:val="standardContextual"/>
    </w:rPr>
  </w:style>
  <w:style w:type="character" w:styleId="Hyperlink">
    <w:name w:val="Hyperlink"/>
    <w:basedOn w:val="DefaultParagraphFont"/>
    <w:uiPriority w:val="99"/>
    <w:unhideWhenUsed/>
    <w:rsid w:val="00B37178"/>
    <w:rPr>
      <w:color w:val="0563C1" w:themeColor="hyperlink"/>
      <w:u w:val="single"/>
    </w:rPr>
  </w:style>
  <w:style w:type="paragraph" w:styleId="Title">
    <w:name w:val="Title"/>
    <w:basedOn w:val="Normal"/>
    <w:next w:val="Normal"/>
    <w:link w:val="TitleChar"/>
    <w:qFormat/>
    <w:rsid w:val="00C56B5A"/>
    <w:pPr>
      <w:spacing w:before="100" w:beforeAutospacing="1" w:after="100" w:afterAutospacing="1" w:line="264" w:lineRule="auto"/>
      <w:contextualSpacing/>
    </w:pPr>
    <w:rPr>
      <w:rFonts w:ascii="Aptos" w:eastAsiaTheme="majorEastAsia" w:hAnsi="Aptos" w:cstheme="majorBidi"/>
      <w:b/>
      <w:color w:val="000000" w:themeColor="text1"/>
      <w:spacing w:val="-10"/>
      <w:kern w:val="28"/>
      <w:sz w:val="56"/>
      <w:szCs w:val="56"/>
      <w:lang w:val="en-US"/>
    </w:rPr>
  </w:style>
  <w:style w:type="character" w:customStyle="1" w:styleId="TitleChar">
    <w:name w:val="Title Char"/>
    <w:basedOn w:val="DefaultParagraphFont"/>
    <w:link w:val="Title"/>
    <w:rsid w:val="00C56B5A"/>
    <w:rPr>
      <w:rFonts w:ascii="Aptos" w:eastAsiaTheme="majorEastAsia" w:hAnsi="Aptos" w:cstheme="majorBidi"/>
      <w:b/>
      <w:color w:val="000000" w:themeColor="text1"/>
      <w:spacing w:val="-10"/>
      <w:kern w:val="28"/>
      <w:sz w:val="56"/>
      <w:szCs w:val="56"/>
      <w:lang w:val="en-US"/>
    </w:rPr>
  </w:style>
  <w:style w:type="paragraph" w:styleId="Subtitle">
    <w:name w:val="Subtitle"/>
    <w:basedOn w:val="Normal"/>
    <w:next w:val="Normal"/>
    <w:link w:val="SubtitleChar"/>
    <w:qFormat/>
    <w:rsid w:val="00C56B5A"/>
    <w:pPr>
      <w:numPr>
        <w:ilvl w:val="1"/>
      </w:numPr>
      <w:spacing w:before="120" w:after="240" w:line="264" w:lineRule="auto"/>
    </w:pPr>
    <w:rPr>
      <w:rFonts w:ascii="Aptos" w:eastAsiaTheme="minorEastAsia" w:hAnsi="Aptos" w:cs="Times New Roman (Body CS)"/>
      <w:b/>
      <w:color w:val="000000" w:themeColor="text1"/>
      <w:sz w:val="28"/>
      <w:szCs w:val="22"/>
      <w:lang w:val="en-US"/>
    </w:rPr>
  </w:style>
  <w:style w:type="character" w:customStyle="1" w:styleId="SubtitleChar">
    <w:name w:val="Subtitle Char"/>
    <w:basedOn w:val="DefaultParagraphFont"/>
    <w:link w:val="Subtitle"/>
    <w:rsid w:val="00C56B5A"/>
    <w:rPr>
      <w:rFonts w:ascii="Aptos" w:eastAsiaTheme="minorEastAsia" w:hAnsi="Aptos" w:cs="Times New Roman (Body CS)"/>
      <w:b/>
      <w:color w:val="000000" w:themeColor="text1"/>
      <w:sz w:val="28"/>
      <w:szCs w:val="22"/>
      <w:lang w:val="en-US"/>
    </w:rPr>
  </w:style>
  <w:style w:type="character" w:customStyle="1" w:styleId="Heading1Char">
    <w:name w:val="Heading 1 Char"/>
    <w:basedOn w:val="DefaultParagraphFont"/>
    <w:link w:val="Heading1"/>
    <w:rsid w:val="001B0594"/>
    <w:rPr>
      <w:rFonts w:ascii="Aptos" w:eastAsia="Times New Roman" w:hAnsi="Aptos" w:cs="Arial"/>
      <w:b/>
      <w:bCs/>
      <w:kern w:val="32"/>
      <w:sz w:val="32"/>
      <w:szCs w:val="32"/>
      <w:lang w:val="en-US"/>
    </w:rPr>
  </w:style>
  <w:style w:type="character" w:customStyle="1" w:styleId="Heading2Char">
    <w:name w:val="Heading 2 Char"/>
    <w:basedOn w:val="DefaultParagraphFont"/>
    <w:link w:val="Heading2"/>
    <w:uiPriority w:val="9"/>
    <w:semiHidden/>
    <w:rsid w:val="00B157E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ED8BD5A6374879B574BB703960EF81"/>
        <w:category>
          <w:name w:val="General"/>
          <w:gallery w:val="placeholder"/>
        </w:category>
        <w:types>
          <w:type w:val="bbPlcHdr"/>
        </w:types>
        <w:behaviors>
          <w:behavior w:val="content"/>
        </w:behaviors>
        <w:guid w:val="{F59B5DF9-3483-4DA0-B7BD-0C41E1C0369D}"/>
      </w:docPartPr>
      <w:docPartBody>
        <w:p w:rsidR="00A96D68" w:rsidRDefault="006D487E" w:rsidP="006D487E">
          <w:pPr>
            <w:pStyle w:val="94ED8BD5A6374879B574BB703960EF81"/>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7E"/>
    <w:rsid w:val="000B1586"/>
    <w:rsid w:val="006D487E"/>
    <w:rsid w:val="0095057C"/>
    <w:rsid w:val="00A96D68"/>
    <w:rsid w:val="00E44252"/>
    <w:rsid w:val="00E94937"/>
    <w:rsid w:val="00F00B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D8BD5A6374879B574BB703960EF81">
    <w:name w:val="94ED8BD5A6374879B574BB703960EF81"/>
    <w:rsid w:val="006D4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97e684-48bf-4a65-8585-1b3d88c4213e">
      <UserInfo>
        <DisplayName/>
        <AccountId xsi:nil="true"/>
        <AccountType/>
      </UserInfo>
    </SharedWithUsers>
    <lcf76f155ced4ddcb4097134ff3c332f xmlns="e13f19e4-9c8d-4801-8677-c551559d0d0b">
      <Terms xmlns="http://schemas.microsoft.com/office/infopath/2007/PartnerControls"/>
    </lcf76f155ced4ddcb4097134ff3c332f>
    <TaxCatchAll xmlns="b997e684-48bf-4a65-8585-1b3d88c421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5CB1573810540A6B3D095930EBB81" ma:contentTypeVersion="18" ma:contentTypeDescription="Create a new document." ma:contentTypeScope="" ma:versionID="0d72230021979339072c525ae40310a4">
  <xsd:schema xmlns:xsd="http://www.w3.org/2001/XMLSchema" xmlns:xs="http://www.w3.org/2001/XMLSchema" xmlns:p="http://schemas.microsoft.com/office/2006/metadata/properties" xmlns:ns2="e13f19e4-9c8d-4801-8677-c551559d0d0b" xmlns:ns3="b997e684-48bf-4a65-8585-1b3d88c4213e" targetNamespace="http://schemas.microsoft.com/office/2006/metadata/properties" ma:root="true" ma:fieldsID="f76faf4233dcab25c0bfe30a9f10bd63" ns2:_="" ns3:_="">
    <xsd:import namespace="e13f19e4-9c8d-4801-8677-c551559d0d0b"/>
    <xsd:import namespace="b997e684-48bf-4a65-8585-1b3d88c421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f19e4-9c8d-4801-8677-c551559d0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7e684-48bf-4a65-8585-1b3d88c421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c37af4-fd5e-439a-ac34-4361958e6a71}" ma:internalName="TaxCatchAll" ma:showField="CatchAllData" ma:web="b997e684-48bf-4a65-8585-1b3d88c42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5E1E3E-9222-4284-A0C3-38340C401E57}">
  <ds:schemaRefs>
    <ds:schemaRef ds:uri="http://schemas.microsoft.com/sharepoint/v3/contenttype/forms"/>
  </ds:schemaRefs>
</ds:datastoreItem>
</file>

<file path=customXml/itemProps2.xml><?xml version="1.0" encoding="utf-8"?>
<ds:datastoreItem xmlns:ds="http://schemas.openxmlformats.org/officeDocument/2006/customXml" ds:itemID="{C00720AB-8249-403E-A080-34E21DDD4FCD}">
  <ds:schemaRefs>
    <ds:schemaRef ds:uri="http://schemas.microsoft.com/office/2006/metadata/properties"/>
    <ds:schemaRef ds:uri="http://schemas.microsoft.com/office/infopath/2007/PartnerControls"/>
    <ds:schemaRef ds:uri="b997e684-48bf-4a65-8585-1b3d88c4213e"/>
    <ds:schemaRef ds:uri="e13f19e4-9c8d-4801-8677-c551559d0d0b"/>
  </ds:schemaRefs>
</ds:datastoreItem>
</file>

<file path=customXml/itemProps3.xml><?xml version="1.0" encoding="utf-8"?>
<ds:datastoreItem xmlns:ds="http://schemas.openxmlformats.org/officeDocument/2006/customXml" ds:itemID="{1D3D4FC3-58AC-4A23-9AC0-54E52A563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f19e4-9c8d-4801-8677-c551559d0d0b"/>
    <ds:schemaRef ds:uri="b997e684-48bf-4a65-8585-1b3d88c42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416E2-E1B9-7043-834D-D09B4506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4174</Characters>
  <Application>Microsoft Office Word</Application>
  <DocSecurity>4</DocSecurity>
  <Lines>87</Lines>
  <Paragraphs>25</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Wording</dc:title>
  <dc:subject/>
  <dc:creator>Ted Low;Goldsmiths;University of London</dc:creator>
  <cp:keywords/>
  <dc:description/>
  <cp:lastModifiedBy>Maya Booton</cp:lastModifiedBy>
  <cp:revision>26</cp:revision>
  <cp:lastPrinted>2019-01-31T17:45:00Z</cp:lastPrinted>
  <dcterms:created xsi:type="dcterms:W3CDTF">2026-01-16T23:40:00Z</dcterms:created>
  <dcterms:modified xsi:type="dcterms:W3CDTF">2026-01-16T16:18:00Z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7575900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ontentTypeId">
    <vt:lpwstr>0x0101004475CB1573810540A6B3D095930EBB81</vt:lpwstr>
  </property>
</Properties>
</file>